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C931F" w14:textId="77777777" w:rsidR="007118C9" w:rsidRPr="00CD50A0" w:rsidRDefault="007118C9" w:rsidP="00916B9E">
      <w:pPr>
        <w:pStyle w:val="roman1"/>
        <w:numPr>
          <w:ilvl w:val="0"/>
          <w:numId w:val="0"/>
        </w:numPr>
        <w:jc w:val="center"/>
        <w:rPr>
          <w:b/>
          <w:bCs/>
        </w:rPr>
      </w:pPr>
      <w:r w:rsidRPr="00CD50A0">
        <w:rPr>
          <w:b/>
          <w:bCs/>
        </w:rPr>
        <w:t>Form of Securityholder Notification</w:t>
      </w:r>
    </w:p>
    <w:p w14:paraId="3174EBCC" w14:textId="444A1EA1" w:rsidR="007118C9" w:rsidRPr="00906CD4" w:rsidRDefault="00532763" w:rsidP="007118C9">
      <w:pPr>
        <w:rPr>
          <w:rFonts w:asciiTheme="minorHAnsi" w:hAnsiTheme="minorHAnsi" w:cstheme="minorBidi"/>
          <w:b/>
          <w:bCs/>
          <w:lang w:val="en-US"/>
        </w:rPr>
      </w:pPr>
      <w:r>
        <w:rPr>
          <w:b/>
          <w:bCs/>
          <w:lang w:val="en-US"/>
        </w:rPr>
        <w:t>19</w:t>
      </w:r>
      <w:r w:rsidR="00B93394">
        <w:rPr>
          <w:b/>
          <w:bCs/>
          <w:lang w:val="en-US"/>
        </w:rPr>
        <w:t xml:space="preserve"> August </w:t>
      </w:r>
      <w:r w:rsidR="007118C9" w:rsidRPr="00906CD4">
        <w:rPr>
          <w:b/>
          <w:bCs/>
          <w:lang w:val="en-US"/>
        </w:rPr>
        <w:t>202</w:t>
      </w:r>
      <w:r w:rsidR="00AF17DC">
        <w:rPr>
          <w:b/>
          <w:bCs/>
          <w:lang w:val="en-US"/>
        </w:rPr>
        <w:t>6</w:t>
      </w:r>
    </w:p>
    <w:p w14:paraId="6D86BB49" w14:textId="77777777" w:rsidR="007118C9" w:rsidRPr="009A1B53" w:rsidRDefault="007118C9" w:rsidP="007118C9">
      <w:pPr>
        <w:rPr>
          <w:b/>
          <w:bCs/>
          <w:lang w:val="pt-PT"/>
        </w:rPr>
      </w:pPr>
      <w:r w:rsidRPr="009A1B53">
        <w:rPr>
          <w:b/>
          <w:bCs/>
          <w:lang w:val="pt-PT"/>
        </w:rPr>
        <w:t>LEI: 635400MFOIY6BX1JUC92</w:t>
      </w:r>
    </w:p>
    <w:p w14:paraId="64CBD8FA" w14:textId="02A258EB" w:rsidR="007118C9" w:rsidRPr="009A1B53" w:rsidRDefault="007118C9" w:rsidP="007118C9">
      <w:pPr>
        <w:rPr>
          <w:rFonts w:asciiTheme="minorHAnsi" w:hAnsiTheme="minorHAnsi" w:cstheme="minorHAnsi"/>
          <w:b/>
          <w:bCs/>
          <w:lang w:val="pt-PT"/>
        </w:rPr>
      </w:pPr>
      <w:r w:rsidRPr="009A1B53">
        <w:rPr>
          <w:rFonts w:asciiTheme="minorHAnsi" w:hAnsiTheme="minorHAnsi" w:cstheme="minorHAnsi"/>
          <w:b/>
          <w:bCs/>
          <w:lang w:val="pt-PT"/>
        </w:rPr>
        <w:t xml:space="preserve">ISIN: </w:t>
      </w:r>
      <w:r w:rsidR="00EA0BF0" w:rsidRPr="009A1B53">
        <w:rPr>
          <w:rFonts w:asciiTheme="minorHAnsi" w:hAnsiTheme="minorHAnsi" w:cstheme="minorHAnsi"/>
          <w:b/>
          <w:bCs/>
          <w:lang w:val="pt-PT"/>
        </w:rPr>
        <w:t>XS2838543614</w:t>
      </w:r>
    </w:p>
    <w:p w14:paraId="7B4FD997" w14:textId="2D47EB0C" w:rsidR="007118C9" w:rsidRPr="009A1B53" w:rsidRDefault="007118C9" w:rsidP="007118C9">
      <w:pPr>
        <w:rPr>
          <w:b/>
          <w:bCs/>
          <w:lang w:val="pt-PT"/>
        </w:rPr>
      </w:pPr>
      <w:r w:rsidRPr="009A1B53">
        <w:rPr>
          <w:b/>
          <w:bCs/>
          <w:lang w:val="pt-PT"/>
        </w:rPr>
        <w:t>Code: 3S</w:t>
      </w:r>
      <w:r w:rsidR="00532763" w:rsidRPr="009A1B53">
        <w:rPr>
          <w:b/>
          <w:bCs/>
          <w:lang w:val="pt-PT"/>
        </w:rPr>
        <w:t>M</w:t>
      </w:r>
      <w:r w:rsidR="009E2E5C" w:rsidRPr="009A1B53">
        <w:rPr>
          <w:b/>
          <w:bCs/>
          <w:lang w:val="pt-PT"/>
        </w:rPr>
        <w:t>O</w:t>
      </w:r>
      <w:r w:rsidR="009D126B" w:rsidRPr="009A1B53">
        <w:rPr>
          <w:b/>
          <w:bCs/>
          <w:lang w:val="pt-PT"/>
        </w:rPr>
        <w:t>, SOL3</w:t>
      </w:r>
    </w:p>
    <w:p w14:paraId="415B6FD7" w14:textId="77777777" w:rsidR="007118C9" w:rsidRPr="009A1B53" w:rsidRDefault="007118C9" w:rsidP="007118C9">
      <w:pPr>
        <w:jc w:val="center"/>
        <w:rPr>
          <w:b/>
          <w:bCs/>
          <w:lang w:val="pt-PT"/>
        </w:rPr>
      </w:pPr>
    </w:p>
    <w:p w14:paraId="5177D19C" w14:textId="77777777" w:rsidR="00F5519C" w:rsidRPr="009A1B53" w:rsidRDefault="00F5519C" w:rsidP="007118C9">
      <w:pPr>
        <w:jc w:val="center"/>
        <w:rPr>
          <w:b/>
          <w:bCs/>
          <w:lang w:val="pt-PT"/>
        </w:rPr>
      </w:pPr>
    </w:p>
    <w:p w14:paraId="6BDE59DA" w14:textId="77777777" w:rsidR="007118C9" w:rsidRPr="00CD50A0" w:rsidRDefault="007118C9" w:rsidP="007118C9">
      <w:pPr>
        <w:jc w:val="center"/>
        <w:rPr>
          <w:b/>
          <w:bCs/>
        </w:rPr>
      </w:pPr>
      <w:r w:rsidRPr="00CD50A0">
        <w:rPr>
          <w:b/>
          <w:bCs/>
        </w:rPr>
        <w:t>GRANITESHARES FINANCIAL PLC (the “Issuer”)</w:t>
      </w:r>
    </w:p>
    <w:p w14:paraId="4C29FCBA" w14:textId="7E566E79" w:rsidR="007118C9" w:rsidRPr="00CD50A0" w:rsidRDefault="007118C9" w:rsidP="007118C9">
      <w:pPr>
        <w:jc w:val="center"/>
        <w:rPr>
          <w:b/>
          <w:bCs/>
        </w:rPr>
      </w:pPr>
      <w:r w:rsidRPr="00CD50A0">
        <w:rPr>
          <w:b/>
          <w:bCs/>
        </w:rPr>
        <w:t xml:space="preserve">GRANITESHARES 3X SHORT </w:t>
      </w:r>
      <w:r w:rsidR="00532763">
        <w:rPr>
          <w:b/>
          <w:bCs/>
        </w:rPr>
        <w:t xml:space="preserve">MODERNA </w:t>
      </w:r>
      <w:r w:rsidRPr="00CD50A0">
        <w:rPr>
          <w:b/>
          <w:bCs/>
        </w:rPr>
        <w:t>DAILY ETP SECURITIES (the “ETP Securities”)</w:t>
      </w:r>
    </w:p>
    <w:p w14:paraId="01D14138" w14:textId="762A15C7" w:rsidR="007118C9" w:rsidRPr="00CD50A0" w:rsidRDefault="007118C9" w:rsidP="007118C9">
      <w:pPr>
        <w:jc w:val="center"/>
        <w:rPr>
          <w:b/>
          <w:bCs/>
        </w:rPr>
      </w:pPr>
      <w:r>
        <w:rPr>
          <w:b/>
          <w:bCs/>
        </w:rPr>
        <w:t>VALUE PER ETP SECURITY THRESHOLD LEVEL</w:t>
      </w:r>
      <w:r w:rsidR="00916B9E">
        <w:rPr>
          <w:b/>
          <w:bCs/>
        </w:rPr>
        <w:t xml:space="preserve"> </w:t>
      </w:r>
      <w:r>
        <w:rPr>
          <w:b/>
          <w:bCs/>
        </w:rPr>
        <w:t>NOTICE</w:t>
      </w:r>
    </w:p>
    <w:p w14:paraId="53BFA60F" w14:textId="77777777" w:rsidR="007118C9" w:rsidRPr="00CD50A0" w:rsidRDefault="007118C9" w:rsidP="007118C9">
      <w:pPr>
        <w:jc w:val="center"/>
        <w:rPr>
          <w:b/>
          <w:bCs/>
        </w:rPr>
      </w:pPr>
    </w:p>
    <w:p w14:paraId="3573452C" w14:textId="77777777" w:rsidR="00F5519C" w:rsidRDefault="00F5519C" w:rsidP="007118C9">
      <w:pPr>
        <w:jc w:val="both"/>
      </w:pPr>
    </w:p>
    <w:p w14:paraId="614F207E" w14:textId="77777777" w:rsidR="00F5519C" w:rsidRDefault="00F5519C" w:rsidP="007118C9">
      <w:pPr>
        <w:jc w:val="both"/>
      </w:pPr>
    </w:p>
    <w:p w14:paraId="7A526770" w14:textId="22318885" w:rsidR="007118C9" w:rsidRPr="00CD50A0" w:rsidRDefault="007118C9" w:rsidP="007118C9">
      <w:pPr>
        <w:jc w:val="both"/>
      </w:pPr>
      <w:r w:rsidRPr="00CD50A0">
        <w:t xml:space="preserve">THIS DOCUMENT IS IMPORTANT AND REQUIRES YOUR IMMEDIATE ATTENTION. If you are in any doubt about what action you should take, you are recommended to consult your independent financial adviser. </w:t>
      </w:r>
    </w:p>
    <w:p w14:paraId="46572A4D" w14:textId="77777777" w:rsidR="007118C9" w:rsidRPr="00CD50A0" w:rsidRDefault="007118C9" w:rsidP="007118C9">
      <w:pPr>
        <w:jc w:val="both"/>
      </w:pPr>
    </w:p>
    <w:p w14:paraId="3CCB9EA8" w14:textId="359E1BDF" w:rsidR="007118C9" w:rsidRDefault="007118C9" w:rsidP="007118C9">
      <w:pPr>
        <w:jc w:val="both"/>
      </w:pPr>
      <w:r w:rsidRPr="00CD50A0">
        <w:t>NOTICE is hereby given by the Issuer to the holders of the ETP Securities pursuant to Condition 20 (</w:t>
      </w:r>
      <w:r w:rsidRPr="00CD50A0">
        <w:rPr>
          <w:i/>
          <w:iCs/>
        </w:rPr>
        <w:t>Notices</w:t>
      </w:r>
      <w:r w:rsidRPr="00CD50A0">
        <w:t xml:space="preserve">), </w:t>
      </w:r>
      <w:r w:rsidR="00FC7CC5">
        <w:t xml:space="preserve">and </w:t>
      </w:r>
      <w:r w:rsidRPr="00CD50A0">
        <w:t>Condition 8(</w:t>
      </w:r>
      <w:r>
        <w:t>d</w:t>
      </w:r>
      <w:r w:rsidRPr="00CD50A0">
        <w:t>)</w:t>
      </w:r>
      <w:r>
        <w:t>(</w:t>
      </w:r>
      <w:r w:rsidR="005106BF">
        <w:t>ii</w:t>
      </w:r>
      <w:r w:rsidRPr="00CD50A0">
        <w:t>) (</w:t>
      </w:r>
      <w:r w:rsidR="005106BF">
        <w:rPr>
          <w:i/>
          <w:iCs/>
        </w:rPr>
        <w:t>Index Cancellation Redemption Event</w:t>
      </w:r>
      <w:r w:rsidRPr="007118C9">
        <w:t>)</w:t>
      </w:r>
      <w:r>
        <w:t>.</w:t>
      </w:r>
    </w:p>
    <w:p w14:paraId="4A4271F9" w14:textId="77777777" w:rsidR="00E8323C" w:rsidRDefault="00E8323C" w:rsidP="007118C9">
      <w:pPr>
        <w:jc w:val="both"/>
      </w:pPr>
    </w:p>
    <w:p w14:paraId="714B6427" w14:textId="2C6C451D" w:rsidR="0080268A" w:rsidRPr="0080268A" w:rsidRDefault="0080268A" w:rsidP="0080268A">
      <w:pPr>
        <w:ind w:right="3"/>
        <w:rPr>
          <w:bCs/>
        </w:rPr>
      </w:pPr>
      <w:r w:rsidRPr="0080268A">
        <w:rPr>
          <w:bCs/>
        </w:rPr>
        <w:t xml:space="preserve">On </w:t>
      </w:r>
      <w:r w:rsidR="009D126B">
        <w:rPr>
          <w:bCs/>
        </w:rPr>
        <w:t>1</w:t>
      </w:r>
      <w:r w:rsidR="00AF17DC">
        <w:rPr>
          <w:bCs/>
        </w:rPr>
        <w:t>9</w:t>
      </w:r>
      <w:r w:rsidR="009D126B">
        <w:rPr>
          <w:bCs/>
        </w:rPr>
        <w:t xml:space="preserve"> August 2026</w:t>
      </w:r>
      <w:r w:rsidRPr="0080268A">
        <w:rPr>
          <w:bCs/>
        </w:rPr>
        <w:t>, the Issuer received notice from the Swap Calculation Agent of an Index Cancellation Redemption Event.</w:t>
      </w:r>
    </w:p>
    <w:p w14:paraId="190E3152" w14:textId="77777777" w:rsidR="00E8323C" w:rsidRPr="0080268A" w:rsidRDefault="00E8323C" w:rsidP="007118C9">
      <w:pPr>
        <w:jc w:val="both"/>
        <w:rPr>
          <w:u w:val="single"/>
          <w:lang w:val="en-US"/>
        </w:rPr>
      </w:pPr>
    </w:p>
    <w:p w14:paraId="69182199" w14:textId="6C41C10C" w:rsidR="00AA75F8" w:rsidRDefault="00A16C78" w:rsidP="00A16C78">
      <w:pPr>
        <w:jc w:val="both"/>
      </w:pPr>
      <w:r>
        <w:t xml:space="preserve">The Swap Calculation Agent notice resulted from </w:t>
      </w:r>
      <w:r w:rsidR="00E826C9">
        <w:t xml:space="preserve">the following </w:t>
      </w:r>
      <w:r>
        <w:t>announcement made</w:t>
      </w:r>
      <w:r w:rsidR="00E826C9" w:rsidRPr="00E826C9">
        <w:t xml:space="preserve"> </w:t>
      </w:r>
      <w:r w:rsidR="00E826C9">
        <w:t xml:space="preserve">on </w:t>
      </w:r>
      <w:r w:rsidR="000517C5">
        <w:t xml:space="preserve">19 </w:t>
      </w:r>
      <w:r w:rsidR="00E826C9">
        <w:t>August 202</w:t>
      </w:r>
      <w:r w:rsidR="000517C5">
        <w:t>6</w:t>
      </w:r>
      <w:r w:rsidR="00E826C9">
        <w:t xml:space="preserve"> at 14:</w:t>
      </w:r>
      <w:r w:rsidR="000517C5">
        <w:t>40:24</w:t>
      </w:r>
      <w:r w:rsidR="00E826C9">
        <w:t xml:space="preserve"> UK time</w:t>
      </w:r>
      <w:r>
        <w:t xml:space="preserve"> by the Index Provider on its website</w:t>
      </w:r>
      <w:r w:rsidR="00E826C9">
        <w:t>:</w:t>
      </w:r>
      <w:r w:rsidR="009E2E5C">
        <w:t xml:space="preserve"> </w:t>
      </w:r>
      <w:r w:rsidR="00FC0C42" w:rsidRPr="004446CD">
        <w:t>“</w:t>
      </w:r>
      <w:r w:rsidR="004C0360" w:rsidRPr="00FF0205">
        <w:rPr>
          <w:i/>
          <w:iCs/>
        </w:rPr>
        <w:t xml:space="preserve">following an Intraday Restrike Event, the level of the Solactive Daily Leveraged 3x short </w:t>
      </w:r>
      <w:r w:rsidR="00AF17DC">
        <w:rPr>
          <w:i/>
          <w:iCs/>
        </w:rPr>
        <w:t xml:space="preserve">Moderna </w:t>
      </w:r>
      <w:r w:rsidR="004C0360" w:rsidRPr="00FF0205">
        <w:rPr>
          <w:i/>
          <w:iCs/>
        </w:rPr>
        <w:t>Index was calculated as zero. Following Section 5.4 of the Index Guideline, the Index has been terminated with an immediate effect.</w:t>
      </w:r>
      <w:r w:rsidR="00FC0C42" w:rsidRPr="004446CD">
        <w:t>”</w:t>
      </w:r>
      <w:r w:rsidR="005753C3">
        <w:t xml:space="preserve"> </w:t>
      </w:r>
    </w:p>
    <w:p w14:paraId="3E132470" w14:textId="77777777" w:rsidR="004C0360" w:rsidRDefault="004C0360" w:rsidP="007118C9">
      <w:pPr>
        <w:jc w:val="both"/>
      </w:pPr>
    </w:p>
    <w:p w14:paraId="35031ACF" w14:textId="6D74C6E3" w:rsidR="00FC0C42" w:rsidRDefault="00FC0C42" w:rsidP="007118C9">
      <w:pPr>
        <w:jc w:val="both"/>
      </w:pPr>
      <w:r>
        <w:t>In accordance with Condition</w:t>
      </w:r>
      <w:r w:rsidR="00535554">
        <w:t xml:space="preserve"> 8(d)(ii)</w:t>
      </w:r>
      <w:r w:rsidR="00EE5DFF">
        <w:t xml:space="preserve"> the </w:t>
      </w:r>
      <w:r w:rsidR="00F5519C">
        <w:t>I</w:t>
      </w:r>
      <w:r w:rsidR="00EE5DFF">
        <w:t xml:space="preserve">ndex </w:t>
      </w:r>
      <w:r w:rsidR="00F5519C">
        <w:t>C</w:t>
      </w:r>
      <w:r w:rsidR="00EE5DFF">
        <w:t xml:space="preserve">ancellation </w:t>
      </w:r>
      <w:r w:rsidR="00F5519C">
        <w:t xml:space="preserve">Redemption Event </w:t>
      </w:r>
      <w:r w:rsidR="00754425">
        <w:t xml:space="preserve">resulted in </w:t>
      </w:r>
      <w:r w:rsidR="00F5519C">
        <w:t xml:space="preserve">an </w:t>
      </w:r>
      <w:r w:rsidR="000338AF">
        <w:t xml:space="preserve">Early </w:t>
      </w:r>
      <w:r w:rsidR="00622D0F">
        <w:t>Redemption Event</w:t>
      </w:r>
      <w:r w:rsidR="00B661BE">
        <w:t xml:space="preserve"> for the ETP Securities.</w:t>
      </w:r>
    </w:p>
    <w:p w14:paraId="0922CE71" w14:textId="77777777" w:rsidR="00622D0F" w:rsidRDefault="00622D0F" w:rsidP="007118C9">
      <w:pPr>
        <w:jc w:val="both"/>
      </w:pPr>
    </w:p>
    <w:p w14:paraId="5066CDAF" w14:textId="4640C3DC" w:rsidR="003517A6" w:rsidRDefault="00881141" w:rsidP="00340316">
      <w:pPr>
        <w:jc w:val="both"/>
      </w:pPr>
      <w:r>
        <w:t>In application to Condition 5</w:t>
      </w:r>
      <w:r w:rsidR="00754425">
        <w:t xml:space="preserve">, </w:t>
      </w:r>
      <w:r w:rsidR="00AA068E" w:rsidRPr="00AA068E">
        <w:t>Determination and Publication of Value per ETP Security</w:t>
      </w:r>
      <w:r w:rsidR="00754425">
        <w:t>,</w:t>
      </w:r>
      <w:r w:rsidR="00AA068E" w:rsidRPr="00AA068E">
        <w:t xml:space="preserve"> </w:t>
      </w:r>
      <w:r w:rsidR="005F73FD">
        <w:t>t</w:t>
      </w:r>
      <w:r w:rsidR="00622D0F">
        <w:t xml:space="preserve">he Value per ETP Security </w:t>
      </w:r>
      <w:r w:rsidR="005F73FD">
        <w:t>in respect to the ETP Securities was establis</w:t>
      </w:r>
      <w:r w:rsidR="00340316">
        <w:t>hed a</w:t>
      </w:r>
      <w:r w:rsidR="00CE635F">
        <w:t>t</w:t>
      </w:r>
      <w:r w:rsidR="00340316">
        <w:t xml:space="preserve"> zero.</w:t>
      </w:r>
    </w:p>
    <w:p w14:paraId="202BCE93" w14:textId="77777777" w:rsidR="00EE5DFF" w:rsidRDefault="00EE5DFF" w:rsidP="00340316">
      <w:pPr>
        <w:jc w:val="both"/>
      </w:pPr>
    </w:p>
    <w:p w14:paraId="06ED1581" w14:textId="77777777" w:rsidR="00EE5DFF" w:rsidRDefault="00EE5DFF" w:rsidP="00EE5DFF">
      <w:pPr>
        <w:jc w:val="both"/>
      </w:pPr>
      <w:r>
        <w:t>Further details about the Index Guideline are available at www.graniteshares.com/ETPS</w:t>
      </w:r>
    </w:p>
    <w:p w14:paraId="6DE50B3D" w14:textId="77777777" w:rsidR="00EE5DFF" w:rsidRDefault="00EE5DFF" w:rsidP="00340316">
      <w:pPr>
        <w:jc w:val="both"/>
      </w:pPr>
    </w:p>
    <w:p w14:paraId="177C17F2" w14:textId="12819FE4" w:rsidR="004B1E1D" w:rsidRDefault="004B1E1D" w:rsidP="00340316">
      <w:pPr>
        <w:jc w:val="both"/>
      </w:pPr>
      <w:r>
        <w:t xml:space="preserve">Further details about the Terms and Conditions can be accessed in the </w:t>
      </w:r>
      <w:r w:rsidR="00B45475">
        <w:t xml:space="preserve">Base Prospectus available at </w:t>
      </w:r>
      <w:hyperlink r:id="rId5" w:history="1">
        <w:r w:rsidR="00B45475" w:rsidRPr="00780B38">
          <w:rPr>
            <w:rStyle w:val="Hyperlink"/>
          </w:rPr>
          <w:t>www.graniteshares.com/ETPS</w:t>
        </w:r>
      </w:hyperlink>
    </w:p>
    <w:p w14:paraId="13E0004E" w14:textId="77777777" w:rsidR="00B45475" w:rsidRDefault="00B45475" w:rsidP="00340316">
      <w:pPr>
        <w:jc w:val="both"/>
      </w:pPr>
    </w:p>
    <w:p w14:paraId="1375AEFE" w14:textId="67FBB68A" w:rsidR="007118C9" w:rsidRDefault="007118C9" w:rsidP="007118C9">
      <w:pPr>
        <w:jc w:val="both"/>
      </w:pPr>
      <w:r w:rsidRPr="00CD50A0">
        <w:t xml:space="preserve">Capitalised terms not defined herein shall have the meaning given to them in the </w:t>
      </w:r>
      <w:r w:rsidR="002507F0">
        <w:t xml:space="preserve">Terms and Conditions </w:t>
      </w:r>
      <w:r w:rsidRPr="00CD50A0">
        <w:t>relating to the ETP Securities.</w:t>
      </w:r>
    </w:p>
    <w:p w14:paraId="3004A863" w14:textId="77777777" w:rsidR="009A1B53" w:rsidRPr="00CD50A0" w:rsidRDefault="009A1B53" w:rsidP="007118C9">
      <w:pPr>
        <w:jc w:val="both"/>
      </w:pPr>
    </w:p>
    <w:p w14:paraId="02ACB24D" w14:textId="28E8B603" w:rsidR="007118C9" w:rsidRPr="00CD50A0" w:rsidRDefault="007118C9" w:rsidP="007118C9">
      <w:pPr>
        <w:jc w:val="both"/>
      </w:pPr>
      <w:r w:rsidRPr="00CD50A0">
        <w:t>This Notice is given by the Issuer</w:t>
      </w:r>
      <w:r w:rsidR="002507F0">
        <w:t>:</w:t>
      </w:r>
    </w:p>
    <w:p w14:paraId="3640F28A" w14:textId="77777777" w:rsidR="007118C9" w:rsidRPr="00CD50A0" w:rsidRDefault="007118C9" w:rsidP="007118C9">
      <w:pPr>
        <w:jc w:val="both"/>
      </w:pPr>
    </w:p>
    <w:p w14:paraId="74A5654F" w14:textId="77777777" w:rsidR="007118C9" w:rsidRPr="00CD50A0" w:rsidRDefault="007118C9" w:rsidP="007118C9">
      <w:pPr>
        <w:jc w:val="both"/>
        <w:rPr>
          <w:b/>
          <w:bCs/>
        </w:rPr>
      </w:pPr>
      <w:r w:rsidRPr="00CD50A0">
        <w:rPr>
          <w:b/>
          <w:bCs/>
        </w:rPr>
        <w:t xml:space="preserve">GRANITESHARES FINANCIAL PLC </w:t>
      </w:r>
    </w:p>
    <w:p w14:paraId="2D9D6F27" w14:textId="77777777" w:rsidR="007118C9" w:rsidRPr="00CD50A0" w:rsidRDefault="007118C9" w:rsidP="007118C9">
      <w:pPr>
        <w:jc w:val="both"/>
        <w:rPr>
          <w:rFonts w:cstheme="minorHAnsi"/>
          <w:b/>
          <w:bCs/>
        </w:rPr>
      </w:pPr>
    </w:p>
    <w:p w14:paraId="1DA4A8C3" w14:textId="77777777" w:rsidR="0010258C" w:rsidRPr="0010258C" w:rsidRDefault="0010258C" w:rsidP="0010258C">
      <w:pPr>
        <w:pStyle w:val="Default"/>
        <w:rPr>
          <w:rFonts w:ascii="Calibri" w:hAnsi="Calibri" w:cs="Calibri"/>
          <w:color w:val="auto"/>
          <w:sz w:val="22"/>
          <w:szCs w:val="22"/>
          <w:lang w:val="en-GB"/>
        </w:rPr>
      </w:pPr>
      <w:r w:rsidRPr="0010258C">
        <w:rPr>
          <w:rFonts w:ascii="Calibri" w:hAnsi="Calibri" w:cs="Calibri"/>
          <w:color w:val="auto"/>
          <w:sz w:val="22"/>
          <w:szCs w:val="22"/>
          <w:lang w:val="en-GB"/>
        </w:rPr>
        <w:t xml:space="preserve">Ground Floor, Two Dockland Central </w:t>
      </w:r>
    </w:p>
    <w:p w14:paraId="50EB15F5" w14:textId="77777777" w:rsidR="0010258C" w:rsidRPr="0010258C" w:rsidRDefault="0010258C" w:rsidP="0010258C">
      <w:pPr>
        <w:pStyle w:val="Default"/>
        <w:rPr>
          <w:rFonts w:ascii="Calibri" w:hAnsi="Calibri" w:cs="Calibri"/>
          <w:color w:val="auto"/>
          <w:sz w:val="22"/>
          <w:szCs w:val="22"/>
          <w:lang w:val="en-GB"/>
        </w:rPr>
      </w:pPr>
      <w:r w:rsidRPr="0010258C">
        <w:rPr>
          <w:rFonts w:ascii="Calibri" w:hAnsi="Calibri" w:cs="Calibri"/>
          <w:color w:val="auto"/>
          <w:sz w:val="22"/>
          <w:szCs w:val="22"/>
          <w:lang w:val="en-GB"/>
        </w:rPr>
        <w:t xml:space="preserve">Guild Street </w:t>
      </w:r>
    </w:p>
    <w:p w14:paraId="65B63F07" w14:textId="77777777" w:rsidR="0010258C" w:rsidRPr="0010258C" w:rsidRDefault="0010258C" w:rsidP="0010258C">
      <w:pPr>
        <w:pStyle w:val="Default"/>
        <w:rPr>
          <w:rFonts w:ascii="Calibri" w:hAnsi="Calibri" w:cs="Calibri"/>
          <w:color w:val="auto"/>
          <w:sz w:val="22"/>
          <w:szCs w:val="22"/>
          <w:lang w:val="en-GB"/>
        </w:rPr>
      </w:pPr>
      <w:r w:rsidRPr="0010258C">
        <w:rPr>
          <w:rFonts w:ascii="Calibri" w:hAnsi="Calibri" w:cs="Calibri"/>
          <w:color w:val="auto"/>
          <w:sz w:val="22"/>
          <w:szCs w:val="22"/>
          <w:lang w:val="en-GB"/>
        </w:rPr>
        <w:t xml:space="preserve">North Dock </w:t>
      </w:r>
    </w:p>
    <w:p w14:paraId="1B9CE662" w14:textId="77777777" w:rsidR="0010258C" w:rsidRPr="0010258C" w:rsidRDefault="0010258C" w:rsidP="0010258C">
      <w:pPr>
        <w:pStyle w:val="Default"/>
        <w:rPr>
          <w:rFonts w:ascii="Calibri" w:hAnsi="Calibri" w:cs="Calibri"/>
          <w:color w:val="auto"/>
          <w:sz w:val="22"/>
          <w:szCs w:val="22"/>
          <w:lang w:val="en-GB"/>
        </w:rPr>
      </w:pPr>
      <w:r w:rsidRPr="0010258C">
        <w:rPr>
          <w:rFonts w:ascii="Calibri" w:hAnsi="Calibri" w:cs="Calibri"/>
          <w:color w:val="auto"/>
          <w:sz w:val="22"/>
          <w:szCs w:val="22"/>
          <w:lang w:val="en-GB"/>
        </w:rPr>
        <w:t xml:space="preserve">Dublin 1 </w:t>
      </w:r>
    </w:p>
    <w:p w14:paraId="54AD243D" w14:textId="23E15A27" w:rsidR="00977226" w:rsidRDefault="0010258C" w:rsidP="00AF17DC">
      <w:pPr>
        <w:spacing w:after="16" w:line="254" w:lineRule="auto"/>
        <w:ind w:right="10"/>
      </w:pPr>
      <w:r w:rsidRPr="0010258C">
        <w:t xml:space="preserve">Ireland </w:t>
      </w:r>
    </w:p>
    <w:sectPr w:rsidR="00977226" w:rsidSect="00F95A50"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268C"/>
    <w:multiLevelType w:val="multilevel"/>
    <w:tmpl w:val="4580BE74"/>
    <w:lvl w:ilvl="0">
      <w:start w:val="4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2"/>
      <w:lvlJc w:val="left"/>
      <w:pPr>
        <w:ind w:left="67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AF711EC"/>
    <w:multiLevelType w:val="singleLevel"/>
    <w:tmpl w:val="743A6AC6"/>
    <w:lvl w:ilvl="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438599141">
    <w:abstractNumId w:val="0"/>
  </w:num>
  <w:num w:numId="2" w16cid:durableId="71023248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C9"/>
    <w:rsid w:val="000338AF"/>
    <w:rsid w:val="000517C5"/>
    <w:rsid w:val="00075C74"/>
    <w:rsid w:val="000B2A22"/>
    <w:rsid w:val="000B4BD0"/>
    <w:rsid w:val="000D3474"/>
    <w:rsid w:val="000D6E93"/>
    <w:rsid w:val="0010258C"/>
    <w:rsid w:val="00106EB2"/>
    <w:rsid w:val="00110E6D"/>
    <w:rsid w:val="002507F0"/>
    <w:rsid w:val="0029319E"/>
    <w:rsid w:val="002D1E48"/>
    <w:rsid w:val="00340316"/>
    <w:rsid w:val="003517A6"/>
    <w:rsid w:val="0039523D"/>
    <w:rsid w:val="003C7398"/>
    <w:rsid w:val="003D4AED"/>
    <w:rsid w:val="004446CD"/>
    <w:rsid w:val="004B1E1D"/>
    <w:rsid w:val="004C0360"/>
    <w:rsid w:val="005106BF"/>
    <w:rsid w:val="005118C5"/>
    <w:rsid w:val="00513D3F"/>
    <w:rsid w:val="00514172"/>
    <w:rsid w:val="00532763"/>
    <w:rsid w:val="00535554"/>
    <w:rsid w:val="005753C3"/>
    <w:rsid w:val="005C7C83"/>
    <w:rsid w:val="005E74B5"/>
    <w:rsid w:val="005F73FD"/>
    <w:rsid w:val="00622D0F"/>
    <w:rsid w:val="007118C9"/>
    <w:rsid w:val="00721A8C"/>
    <w:rsid w:val="00727483"/>
    <w:rsid w:val="00754425"/>
    <w:rsid w:val="007D06CA"/>
    <w:rsid w:val="0080268A"/>
    <w:rsid w:val="00820E31"/>
    <w:rsid w:val="0084688F"/>
    <w:rsid w:val="00881141"/>
    <w:rsid w:val="008F4358"/>
    <w:rsid w:val="00916B9E"/>
    <w:rsid w:val="00977226"/>
    <w:rsid w:val="009A1B53"/>
    <w:rsid w:val="009D126B"/>
    <w:rsid w:val="009D7015"/>
    <w:rsid w:val="009E2E5C"/>
    <w:rsid w:val="009F0780"/>
    <w:rsid w:val="00A16C78"/>
    <w:rsid w:val="00A479FD"/>
    <w:rsid w:val="00AA068E"/>
    <w:rsid w:val="00AA75F8"/>
    <w:rsid w:val="00AF17DC"/>
    <w:rsid w:val="00B3330C"/>
    <w:rsid w:val="00B45475"/>
    <w:rsid w:val="00B661BE"/>
    <w:rsid w:val="00B93394"/>
    <w:rsid w:val="00C24B6D"/>
    <w:rsid w:val="00CE635F"/>
    <w:rsid w:val="00E17C2F"/>
    <w:rsid w:val="00E557BB"/>
    <w:rsid w:val="00E57FEF"/>
    <w:rsid w:val="00E826C9"/>
    <w:rsid w:val="00E8323C"/>
    <w:rsid w:val="00E90DB7"/>
    <w:rsid w:val="00EA0BF0"/>
    <w:rsid w:val="00ED31BD"/>
    <w:rsid w:val="00EE5DFF"/>
    <w:rsid w:val="00F22B7F"/>
    <w:rsid w:val="00F5519C"/>
    <w:rsid w:val="00F84822"/>
    <w:rsid w:val="00F95A50"/>
    <w:rsid w:val="00FC0C42"/>
    <w:rsid w:val="00FC7CC5"/>
    <w:rsid w:val="00FF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759A8"/>
  <w15:chartTrackingRefBased/>
  <w15:docId w15:val="{ADBE2052-CC07-4898-9187-BC27D1BA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8C9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man1">
    <w:name w:val="roman 1"/>
    <w:basedOn w:val="Normal"/>
    <w:rsid w:val="007118C9"/>
    <w:pPr>
      <w:numPr>
        <w:numId w:val="2"/>
      </w:numPr>
      <w:spacing w:after="140" w:line="288" w:lineRule="auto"/>
      <w:jc w:val="both"/>
    </w:pPr>
    <w:rPr>
      <w:rFonts w:ascii="Arial" w:hAnsi="Arial" w:cs="Arial"/>
      <w:sz w:val="20"/>
      <w:szCs w:val="20"/>
      <w:lang w:eastAsia="zh-CN"/>
    </w:rPr>
  </w:style>
  <w:style w:type="table" w:styleId="TableGrid">
    <w:name w:val="Table Grid"/>
    <w:basedOn w:val="TableNormal"/>
    <w:uiPriority w:val="39"/>
    <w:rsid w:val="0072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0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7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7F0"/>
    <w:rPr>
      <w:rFonts w:ascii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7F0"/>
    <w:rPr>
      <w:rFonts w:ascii="Calibri" w:hAnsi="Calibri" w:cs="Calibr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F0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3D4AE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4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0268A"/>
    <w:pPr>
      <w:spacing w:after="135" w:line="300" w:lineRule="auto"/>
      <w:ind w:left="720" w:hanging="10"/>
      <w:contextualSpacing/>
      <w:jc w:val="both"/>
    </w:pPr>
    <w:rPr>
      <w:rFonts w:ascii="Arial" w:eastAsia="Arial" w:hAnsi="Arial" w:cs="Arial"/>
      <w:color w:val="000000"/>
      <w:sz w:val="20"/>
      <w:lang w:val="en-US"/>
    </w:rPr>
  </w:style>
  <w:style w:type="paragraph" w:customStyle="1" w:styleId="Default">
    <w:name w:val="Default"/>
    <w:rsid w:val="001025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niteshares.com/ET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303</Words>
  <Characters>1719</Characters>
  <Application>Microsoft Office Word</Application>
  <DocSecurity>0</DocSecurity>
  <Lines>52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Autier</dc:creator>
  <cp:keywords/>
  <dc:description/>
  <cp:lastModifiedBy>Benoit Autier</cp:lastModifiedBy>
  <cp:revision>62</cp:revision>
  <dcterms:created xsi:type="dcterms:W3CDTF">2020-11-10T11:31:00Z</dcterms:created>
  <dcterms:modified xsi:type="dcterms:W3CDTF">2026-08-19T14:00:00Z</dcterms:modified>
</cp:coreProperties>
</file>