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0A366" w14:textId="65DA3EC6" w:rsidR="00FD28D5" w:rsidRDefault="00206B00" w:rsidP="00FD28D5">
      <w:pPr>
        <w:rPr>
          <w:rFonts w:cs="Arial"/>
          <w:b/>
          <w:bCs/>
          <w:lang w:val="it-IT"/>
        </w:rPr>
      </w:pPr>
      <w:r>
        <w:rPr>
          <w:rFonts w:cs="Arial"/>
          <w:b/>
          <w:bCs/>
          <w:lang w:val="it-IT"/>
        </w:rPr>
        <w:t xml:space="preserve">07 May </w:t>
      </w:r>
      <w:r w:rsidR="00FD28D5" w:rsidRPr="00C20184">
        <w:rPr>
          <w:rFonts w:cs="Arial"/>
          <w:b/>
          <w:bCs/>
          <w:lang w:val="it-IT"/>
        </w:rPr>
        <w:t>202</w:t>
      </w:r>
      <w:r w:rsidR="00FD28D5">
        <w:rPr>
          <w:rFonts w:cs="Arial"/>
          <w:b/>
          <w:bCs/>
          <w:lang w:val="it-IT"/>
        </w:rPr>
        <w:t>5</w:t>
      </w:r>
    </w:p>
    <w:p w14:paraId="3EB94716" w14:textId="77777777" w:rsidR="00FD28D5" w:rsidRPr="00C20184" w:rsidRDefault="00FD28D5" w:rsidP="00FD28D5">
      <w:pPr>
        <w:rPr>
          <w:rFonts w:cs="Arial"/>
          <w:b/>
          <w:bCs/>
          <w:lang w:val="it-IT"/>
        </w:rPr>
      </w:pPr>
      <w:r>
        <w:rPr>
          <w:rFonts w:cs="Arial"/>
          <w:b/>
          <w:bCs/>
          <w:lang w:val="it-IT"/>
        </w:rPr>
        <w:t>GraniteShares Financial Plc</w:t>
      </w:r>
    </w:p>
    <w:p w14:paraId="64E8F852" w14:textId="77777777" w:rsidR="00FD28D5" w:rsidRPr="00C20184" w:rsidRDefault="00FD28D5" w:rsidP="00FD28D5">
      <w:pPr>
        <w:rPr>
          <w:rFonts w:cs="Arial"/>
          <w:b/>
          <w:bCs/>
          <w:lang w:val="it-IT"/>
        </w:rPr>
      </w:pPr>
      <w:r w:rsidRPr="00C20184">
        <w:rPr>
          <w:rFonts w:cs="Arial"/>
          <w:b/>
          <w:bCs/>
          <w:lang w:val="it-IT"/>
        </w:rPr>
        <w:t>LEI: 635400MFOIY6BX1JUC92</w:t>
      </w:r>
    </w:p>
    <w:p w14:paraId="588B601E" w14:textId="77777777" w:rsidR="00FD28D5" w:rsidRPr="00C20184" w:rsidRDefault="00FD28D5" w:rsidP="00FD28D5">
      <w:pPr>
        <w:rPr>
          <w:rFonts w:eastAsia="Times New Roman"/>
          <w:kern w:val="20"/>
        </w:rPr>
      </w:pPr>
    </w:p>
    <w:p w14:paraId="75F3422D" w14:textId="77777777" w:rsidR="00FD28D5" w:rsidRPr="00C20184" w:rsidRDefault="00FD28D5" w:rsidP="00FD28D5">
      <w:pPr>
        <w:rPr>
          <w:rFonts w:eastAsia="Times New Roman"/>
          <w:kern w:val="20"/>
        </w:rPr>
      </w:pPr>
    </w:p>
    <w:p w14:paraId="103EAC0A" w14:textId="77777777" w:rsidR="00FD28D5" w:rsidRPr="00C20184" w:rsidRDefault="00FD28D5" w:rsidP="00FD28D5">
      <w:pPr>
        <w:jc w:val="center"/>
        <w:rPr>
          <w:rFonts w:eastAsia="Times New Roman"/>
          <w:kern w:val="20"/>
        </w:rPr>
      </w:pPr>
    </w:p>
    <w:p w14:paraId="4F5AC07E" w14:textId="77777777" w:rsidR="00FD28D5" w:rsidRPr="00C20184" w:rsidRDefault="00FD28D5" w:rsidP="00FD28D5">
      <w:pPr>
        <w:jc w:val="center"/>
        <w:rPr>
          <w:b/>
          <w:bCs/>
        </w:rPr>
      </w:pPr>
      <w:r w:rsidRPr="00C20184">
        <w:rPr>
          <w:b/>
          <w:bCs/>
        </w:rPr>
        <w:t>GRANITESHARES FINANCIAL PLC (the “Issuer”)</w:t>
      </w:r>
    </w:p>
    <w:p w14:paraId="679778D7" w14:textId="77777777" w:rsidR="00FD28D5" w:rsidRPr="00C20184" w:rsidRDefault="00FD28D5" w:rsidP="00FD28D5">
      <w:pPr>
        <w:jc w:val="center"/>
        <w:rPr>
          <w:rFonts w:cs="Arial"/>
          <w:b/>
          <w:bCs/>
        </w:rPr>
      </w:pPr>
      <w:r w:rsidRPr="00C20184">
        <w:rPr>
          <w:rFonts w:cs="Arial"/>
          <w:b/>
          <w:bCs/>
        </w:rPr>
        <w:t>COMPANY ANNOUNCEMENT</w:t>
      </w:r>
    </w:p>
    <w:p w14:paraId="3903AC7E" w14:textId="77777777" w:rsidR="00FD28D5" w:rsidRPr="00C20184" w:rsidRDefault="00FD28D5" w:rsidP="00FD28D5">
      <w:pPr>
        <w:jc w:val="center"/>
        <w:rPr>
          <w:rFonts w:eastAsia="Times New Roman"/>
          <w:kern w:val="20"/>
        </w:rPr>
      </w:pPr>
    </w:p>
    <w:p w14:paraId="5CFD3630" w14:textId="77777777" w:rsidR="00FD28D5" w:rsidRPr="00C20184" w:rsidRDefault="00FD28D5" w:rsidP="00FD28D5">
      <w:pPr>
        <w:rPr>
          <w:rFonts w:eastAsia="Times New Roman"/>
          <w:kern w:val="20"/>
        </w:rPr>
      </w:pPr>
    </w:p>
    <w:p w14:paraId="7914B629" w14:textId="77777777" w:rsidR="00FD28D5" w:rsidRPr="00C20184" w:rsidRDefault="00FD28D5" w:rsidP="00FD28D5">
      <w:pPr>
        <w:rPr>
          <w:rFonts w:eastAsia="Times New Roman"/>
          <w:kern w:val="20"/>
        </w:rPr>
      </w:pPr>
    </w:p>
    <w:p w14:paraId="6E4F05F6" w14:textId="77777777" w:rsidR="00FD28D5" w:rsidRPr="00C20184" w:rsidRDefault="00FD28D5" w:rsidP="00FD28D5">
      <w:pPr>
        <w:rPr>
          <w:rFonts w:cs="Arial"/>
          <w:b/>
          <w:bCs/>
        </w:rPr>
      </w:pPr>
    </w:p>
    <w:p w14:paraId="017804B3" w14:textId="43327059" w:rsidR="005E1E04" w:rsidRPr="006862C3" w:rsidRDefault="005E1E04" w:rsidP="005E1E04">
      <w:pPr>
        <w:spacing w:line="290" w:lineRule="auto"/>
        <w:jc w:val="left"/>
        <w:rPr>
          <w:rFonts w:cs="Arial"/>
          <w:b/>
          <w:bCs/>
        </w:rPr>
      </w:pPr>
      <w:r w:rsidRPr="006862C3">
        <w:rPr>
          <w:rFonts w:cs="Arial"/>
          <w:b/>
          <w:bCs/>
        </w:rPr>
        <w:t>Re: Lifting of Suspension of New Tranches</w:t>
      </w:r>
    </w:p>
    <w:p w14:paraId="0F4B9A10" w14:textId="77777777" w:rsidR="00FD28D5" w:rsidRPr="00C20184" w:rsidRDefault="00FD28D5" w:rsidP="00FD28D5">
      <w:pPr>
        <w:pStyle w:val="CellBody"/>
        <w:spacing w:before="0" w:after="0" w:line="240" w:lineRule="auto"/>
        <w:jc w:val="both"/>
        <w:rPr>
          <w:rFonts w:asciiTheme="minorHAnsi" w:hAnsiTheme="minorHAnsi"/>
          <w:sz w:val="22"/>
          <w:szCs w:val="22"/>
        </w:rPr>
      </w:pPr>
    </w:p>
    <w:p w14:paraId="626223CA" w14:textId="77777777" w:rsidR="00FD28D5" w:rsidRPr="00C20184" w:rsidRDefault="00FD28D5" w:rsidP="00FD28D5">
      <w:pPr>
        <w:pStyle w:val="CellBody"/>
        <w:spacing w:before="0" w:after="0" w:line="240" w:lineRule="auto"/>
        <w:jc w:val="both"/>
        <w:rPr>
          <w:rFonts w:asciiTheme="minorHAnsi" w:hAnsiTheme="minorHAnsi"/>
          <w:sz w:val="22"/>
          <w:szCs w:val="22"/>
        </w:rPr>
      </w:pPr>
      <w:r w:rsidRPr="00C20184">
        <w:rPr>
          <w:rFonts w:asciiTheme="minorHAnsi" w:hAnsiTheme="minorHAnsi"/>
          <w:sz w:val="22"/>
          <w:szCs w:val="22"/>
        </w:rPr>
        <w:t xml:space="preserve">Capitalised terms used but not defined herein shall have the meanings given to them in the Conditions of the ETP Securities issued pursuant to the Issuer’s </w:t>
      </w:r>
      <w:r w:rsidRPr="00C20184">
        <w:rPr>
          <w:rFonts w:asciiTheme="minorHAnsi" w:hAnsiTheme="minorHAnsi" w:cs="Arial"/>
          <w:sz w:val="22"/>
          <w:szCs w:val="22"/>
        </w:rPr>
        <w:t>Collateralised ETP Securities Programme (the “</w:t>
      </w:r>
      <w:r w:rsidRPr="00C20184">
        <w:rPr>
          <w:rFonts w:asciiTheme="minorHAnsi" w:hAnsiTheme="minorHAnsi" w:cs="Arial"/>
          <w:b/>
          <w:bCs/>
          <w:sz w:val="22"/>
          <w:szCs w:val="22"/>
        </w:rPr>
        <w:t>ETP Securities</w:t>
      </w:r>
      <w:r w:rsidRPr="00C20184">
        <w:rPr>
          <w:rFonts w:asciiTheme="minorHAnsi" w:hAnsiTheme="minorHAnsi" w:cs="Arial"/>
          <w:sz w:val="22"/>
          <w:szCs w:val="22"/>
        </w:rPr>
        <w:t>”)</w:t>
      </w:r>
      <w:r w:rsidRPr="00C20184">
        <w:rPr>
          <w:rFonts w:asciiTheme="minorHAnsi" w:hAnsiTheme="minorHAnsi"/>
          <w:sz w:val="22"/>
          <w:szCs w:val="22"/>
        </w:rPr>
        <w:t>.</w:t>
      </w:r>
    </w:p>
    <w:p w14:paraId="6A03DD43" w14:textId="77777777" w:rsidR="00FD28D5" w:rsidRPr="00C20184" w:rsidRDefault="00FD28D5" w:rsidP="00FD28D5">
      <w:pPr>
        <w:pStyle w:val="CellBody"/>
        <w:spacing w:before="0" w:after="0" w:line="240" w:lineRule="auto"/>
        <w:jc w:val="both"/>
        <w:rPr>
          <w:rFonts w:asciiTheme="minorHAnsi" w:hAnsiTheme="minorHAnsi"/>
          <w:sz w:val="22"/>
          <w:szCs w:val="22"/>
        </w:rPr>
      </w:pPr>
    </w:p>
    <w:p w14:paraId="314C4E39" w14:textId="77777777" w:rsidR="00FD28D5" w:rsidRPr="00C20184" w:rsidRDefault="00FD28D5" w:rsidP="00FD28D5">
      <w:pPr>
        <w:rPr>
          <w:rFonts w:cs="Arial"/>
          <w:b/>
        </w:rPr>
      </w:pPr>
      <w:r w:rsidRPr="00C20184">
        <w:rPr>
          <w:rFonts w:cs="Arial"/>
          <w:b/>
        </w:rPr>
        <w:t>THIS ANNOUNCEMENT CONTAINS IMPORTANT INFORMATION OF INTEREST TO THE REGISTERED AND BENEFICIAL OWNERS OF THE ETP SECURITIES. IF APPLICABLE, ALL DEPOSITARIES, CUSTODIANS AND OTHER INTERMEDIARIES RECEIVING THIS ANNOUNCEMENT ARE REQUESTED TO PASS THIS ANNOUNCEMENT TO SUCH BENEFICIAL OWNERS IN A TIMELY MANNER.</w:t>
      </w:r>
    </w:p>
    <w:p w14:paraId="5761B659" w14:textId="77777777" w:rsidR="00FD28D5" w:rsidRPr="00C20184" w:rsidRDefault="00FD28D5" w:rsidP="00FD28D5">
      <w:pPr>
        <w:rPr>
          <w:rFonts w:cs="Arial"/>
          <w:b/>
        </w:rPr>
      </w:pPr>
    </w:p>
    <w:p w14:paraId="4255641A" w14:textId="09D8D7C6" w:rsidR="00D807EB" w:rsidRDefault="00FA20E8" w:rsidP="00FA20E8">
      <w:pPr>
        <w:rPr>
          <w:rFonts w:cs="Arial"/>
        </w:rPr>
      </w:pPr>
      <w:r>
        <w:rPr>
          <w:rFonts w:cs="Arial"/>
        </w:rPr>
        <w:t xml:space="preserve">Further to the notices given on </w:t>
      </w:r>
      <w:r w:rsidR="00884010">
        <w:rPr>
          <w:rFonts w:cs="Arial"/>
        </w:rPr>
        <w:t>19</w:t>
      </w:r>
      <w:r>
        <w:rPr>
          <w:rFonts w:cs="Arial"/>
        </w:rPr>
        <w:t xml:space="preserve"> </w:t>
      </w:r>
      <w:r w:rsidR="00884010">
        <w:rPr>
          <w:rFonts w:cs="Arial"/>
        </w:rPr>
        <w:t xml:space="preserve">March </w:t>
      </w:r>
      <w:r>
        <w:rPr>
          <w:rFonts w:cs="Arial"/>
        </w:rPr>
        <w:t>202</w:t>
      </w:r>
      <w:r w:rsidR="00884010">
        <w:rPr>
          <w:rFonts w:cs="Arial"/>
        </w:rPr>
        <w:t>5</w:t>
      </w:r>
      <w:r w:rsidR="0094181B">
        <w:rPr>
          <w:rFonts w:cs="Arial"/>
        </w:rPr>
        <w:t>,</w:t>
      </w:r>
      <w:r>
        <w:rPr>
          <w:rFonts w:cs="Arial"/>
        </w:rPr>
        <w:t xml:space="preserve"> 2</w:t>
      </w:r>
      <w:r w:rsidR="00884010">
        <w:rPr>
          <w:rFonts w:cs="Arial"/>
        </w:rPr>
        <w:t>0</w:t>
      </w:r>
      <w:r>
        <w:rPr>
          <w:rFonts w:cs="Arial"/>
        </w:rPr>
        <w:t xml:space="preserve"> </w:t>
      </w:r>
      <w:r w:rsidR="00884010">
        <w:rPr>
          <w:rFonts w:cs="Arial"/>
        </w:rPr>
        <w:t xml:space="preserve">March </w:t>
      </w:r>
      <w:r>
        <w:rPr>
          <w:rFonts w:cs="Arial"/>
        </w:rPr>
        <w:t>202</w:t>
      </w:r>
      <w:r w:rsidR="00C60EBB">
        <w:rPr>
          <w:rFonts w:cs="Arial"/>
        </w:rPr>
        <w:t>5 and 0</w:t>
      </w:r>
      <w:r w:rsidR="008F4589">
        <w:rPr>
          <w:rFonts w:cs="Arial"/>
        </w:rPr>
        <w:t>8</w:t>
      </w:r>
      <w:r w:rsidR="00C60EBB">
        <w:rPr>
          <w:rFonts w:cs="Arial"/>
        </w:rPr>
        <w:t xml:space="preserve"> April 2025</w:t>
      </w:r>
      <w:r>
        <w:rPr>
          <w:rFonts w:cs="Arial"/>
        </w:rPr>
        <w:t xml:space="preserve">, the Issuer wishes to make it known that </w:t>
      </w:r>
      <w:r w:rsidR="00884010">
        <w:rPr>
          <w:rFonts w:cs="Arial"/>
        </w:rPr>
        <w:t xml:space="preserve">the </w:t>
      </w:r>
      <w:r w:rsidR="009F4FB3">
        <w:rPr>
          <w:rFonts w:cs="Arial"/>
        </w:rPr>
        <w:t xml:space="preserve">updated Base Prospectus has been approved by the </w:t>
      </w:r>
      <w:r w:rsidR="006F51E7">
        <w:rPr>
          <w:rFonts w:cs="Arial"/>
        </w:rPr>
        <w:t>Financia</w:t>
      </w:r>
      <w:r w:rsidR="0080090A">
        <w:rPr>
          <w:rFonts w:cs="Arial"/>
        </w:rPr>
        <w:t>l</w:t>
      </w:r>
      <w:r w:rsidR="006F51E7">
        <w:rPr>
          <w:rFonts w:cs="Arial"/>
        </w:rPr>
        <w:t xml:space="preserve"> Conduct A</w:t>
      </w:r>
      <w:r w:rsidR="007A458B">
        <w:rPr>
          <w:rFonts w:cs="Arial"/>
        </w:rPr>
        <w:t xml:space="preserve">uthority </w:t>
      </w:r>
      <w:r w:rsidR="00B92206">
        <w:rPr>
          <w:rFonts w:cs="Arial"/>
        </w:rPr>
        <w:t xml:space="preserve">on </w:t>
      </w:r>
      <w:r w:rsidR="007A458B">
        <w:rPr>
          <w:rFonts w:cs="Arial"/>
        </w:rPr>
        <w:t xml:space="preserve">30 </w:t>
      </w:r>
      <w:r w:rsidR="00B92206">
        <w:rPr>
          <w:rFonts w:cs="Arial"/>
        </w:rPr>
        <w:t>April 2025</w:t>
      </w:r>
      <w:r w:rsidR="009F4FB3">
        <w:rPr>
          <w:rFonts w:cs="Arial"/>
        </w:rPr>
        <w:t>.</w:t>
      </w:r>
      <w:r w:rsidR="006862C3">
        <w:rPr>
          <w:rFonts w:cs="Arial"/>
        </w:rPr>
        <w:t xml:space="preserve"> </w:t>
      </w:r>
      <w:r w:rsidR="00D807EB">
        <w:rPr>
          <w:rFonts w:cs="Arial"/>
        </w:rPr>
        <w:t>As a result, issuance of new Tranches of ETP Securities</w:t>
      </w:r>
      <w:r w:rsidR="00004910">
        <w:rPr>
          <w:rFonts w:cs="Arial"/>
        </w:rPr>
        <w:t>,</w:t>
      </w:r>
      <w:r w:rsidR="00D807EB">
        <w:rPr>
          <w:rFonts w:cs="Arial"/>
        </w:rPr>
        <w:t xml:space="preserve"> </w:t>
      </w:r>
      <w:r w:rsidR="00B24662">
        <w:rPr>
          <w:rFonts w:cs="Arial"/>
        </w:rPr>
        <w:t>also know</w:t>
      </w:r>
      <w:r w:rsidR="00004910">
        <w:rPr>
          <w:rFonts w:cs="Arial"/>
        </w:rPr>
        <w:t>n</w:t>
      </w:r>
      <w:r w:rsidR="00B24662">
        <w:rPr>
          <w:rFonts w:cs="Arial"/>
        </w:rPr>
        <w:t xml:space="preserve"> as </w:t>
      </w:r>
      <w:r w:rsidR="00C533B7">
        <w:rPr>
          <w:rFonts w:cs="Arial"/>
        </w:rPr>
        <w:t>“creation units”</w:t>
      </w:r>
      <w:r w:rsidR="00004910">
        <w:rPr>
          <w:rFonts w:cs="Arial"/>
        </w:rPr>
        <w:t>,</w:t>
      </w:r>
      <w:r w:rsidR="00C533B7">
        <w:rPr>
          <w:rFonts w:cs="Arial"/>
        </w:rPr>
        <w:t xml:space="preserve"> </w:t>
      </w:r>
      <w:r w:rsidR="00004910">
        <w:rPr>
          <w:rFonts w:cs="Arial"/>
        </w:rPr>
        <w:t xml:space="preserve">is </w:t>
      </w:r>
      <w:r w:rsidR="00D807EB">
        <w:rPr>
          <w:rFonts w:cs="Arial"/>
        </w:rPr>
        <w:t xml:space="preserve">resumed </w:t>
      </w:r>
      <w:r w:rsidR="00C533B7">
        <w:rPr>
          <w:rFonts w:cs="Arial"/>
        </w:rPr>
        <w:t>in</w:t>
      </w:r>
      <w:r w:rsidR="00292B3E">
        <w:rPr>
          <w:rFonts w:cs="Arial"/>
        </w:rPr>
        <w:t xml:space="preserve"> </w:t>
      </w:r>
      <w:r w:rsidR="00D807EB">
        <w:rPr>
          <w:rFonts w:cs="Arial"/>
        </w:rPr>
        <w:t xml:space="preserve">the </w:t>
      </w:r>
      <w:r w:rsidR="007A458B">
        <w:rPr>
          <w:rFonts w:cs="Arial"/>
        </w:rPr>
        <w:t>United Kingdom.</w:t>
      </w:r>
      <w:r w:rsidR="003C582C">
        <w:rPr>
          <w:rFonts w:cs="Arial"/>
        </w:rPr>
        <w:t xml:space="preserve"> </w:t>
      </w:r>
    </w:p>
    <w:p w14:paraId="4996D5B1" w14:textId="77777777" w:rsidR="00985B66" w:rsidRDefault="00985B66" w:rsidP="00FA20E8">
      <w:pPr>
        <w:rPr>
          <w:rFonts w:cs="Arial"/>
        </w:rPr>
      </w:pPr>
    </w:p>
    <w:p w14:paraId="07E11774" w14:textId="77777777" w:rsidR="00BF6507" w:rsidRDefault="00BF6507" w:rsidP="00BF6507">
      <w:pPr>
        <w:rPr>
          <w:rFonts w:cs="Arial"/>
        </w:rPr>
      </w:pPr>
    </w:p>
    <w:p w14:paraId="614D6C92" w14:textId="77777777" w:rsidR="00BF6507" w:rsidRDefault="00BF6507" w:rsidP="00BF6507">
      <w:pPr>
        <w:rPr>
          <w:rFonts w:cs="Arial"/>
        </w:rPr>
      </w:pPr>
      <w:r w:rsidRPr="00C03524">
        <w:rPr>
          <w:rFonts w:cs="Arial"/>
        </w:rPr>
        <w:t>Given by the Issuer.</w:t>
      </w:r>
    </w:p>
    <w:p w14:paraId="724AF60D" w14:textId="77777777" w:rsidR="00BF6507" w:rsidRDefault="00BF6507" w:rsidP="00BF6507">
      <w:pPr>
        <w:rPr>
          <w:rFonts w:cs="Arial"/>
        </w:rPr>
      </w:pPr>
    </w:p>
    <w:p w14:paraId="1E6BB44D" w14:textId="77777777" w:rsidR="00FD28D5" w:rsidRDefault="00FD28D5" w:rsidP="00562475"/>
    <w:sectPr w:rsidR="00FD28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4AAD3" w14:textId="77777777" w:rsidR="00E26E0B" w:rsidRDefault="00E26E0B" w:rsidP="00BA4B7B">
      <w:r>
        <w:separator/>
      </w:r>
    </w:p>
  </w:endnote>
  <w:endnote w:type="continuationSeparator" w:id="0">
    <w:p w14:paraId="553DA330" w14:textId="77777777" w:rsidR="00E26E0B" w:rsidRDefault="00E26E0B" w:rsidP="00BA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54F2" w14:textId="77777777" w:rsidR="00E26E0B" w:rsidRDefault="00E26E0B" w:rsidP="00BA4B7B">
      <w:r>
        <w:separator/>
      </w:r>
    </w:p>
  </w:footnote>
  <w:footnote w:type="continuationSeparator" w:id="0">
    <w:p w14:paraId="7EE03BD1" w14:textId="77777777" w:rsidR="00E26E0B" w:rsidRDefault="00E26E0B" w:rsidP="00BA4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75"/>
    <w:rsid w:val="00004910"/>
    <w:rsid w:val="00027341"/>
    <w:rsid w:val="0009009E"/>
    <w:rsid w:val="00174CF5"/>
    <w:rsid w:val="00206B00"/>
    <w:rsid w:val="00207A49"/>
    <w:rsid w:val="00243B04"/>
    <w:rsid w:val="00246F9F"/>
    <w:rsid w:val="00292B3E"/>
    <w:rsid w:val="002C1D20"/>
    <w:rsid w:val="002D7331"/>
    <w:rsid w:val="0030182F"/>
    <w:rsid w:val="00302CA1"/>
    <w:rsid w:val="00317346"/>
    <w:rsid w:val="00323F3C"/>
    <w:rsid w:val="003C582C"/>
    <w:rsid w:val="00487EE9"/>
    <w:rsid w:val="00490775"/>
    <w:rsid w:val="00491554"/>
    <w:rsid w:val="00492840"/>
    <w:rsid w:val="004A73D4"/>
    <w:rsid w:val="00523D03"/>
    <w:rsid w:val="0053767C"/>
    <w:rsid w:val="005467F1"/>
    <w:rsid w:val="00562475"/>
    <w:rsid w:val="00597A81"/>
    <w:rsid w:val="005E1E04"/>
    <w:rsid w:val="006862C3"/>
    <w:rsid w:val="006C27FB"/>
    <w:rsid w:val="006F51E7"/>
    <w:rsid w:val="00777D01"/>
    <w:rsid w:val="00782328"/>
    <w:rsid w:val="0079093D"/>
    <w:rsid w:val="00796E3D"/>
    <w:rsid w:val="007A458B"/>
    <w:rsid w:val="007F7ECF"/>
    <w:rsid w:val="0080090A"/>
    <w:rsid w:val="00806985"/>
    <w:rsid w:val="00811335"/>
    <w:rsid w:val="008766D3"/>
    <w:rsid w:val="00880B60"/>
    <w:rsid w:val="00884010"/>
    <w:rsid w:val="008F4589"/>
    <w:rsid w:val="0094181B"/>
    <w:rsid w:val="00985B66"/>
    <w:rsid w:val="009F4FB3"/>
    <w:rsid w:val="00A26FA8"/>
    <w:rsid w:val="00B12F91"/>
    <w:rsid w:val="00B24662"/>
    <w:rsid w:val="00B92206"/>
    <w:rsid w:val="00B93DC1"/>
    <w:rsid w:val="00BA4B7B"/>
    <w:rsid w:val="00BA6AFD"/>
    <w:rsid w:val="00BB0001"/>
    <w:rsid w:val="00BF6507"/>
    <w:rsid w:val="00C12C9F"/>
    <w:rsid w:val="00C40219"/>
    <w:rsid w:val="00C533B7"/>
    <w:rsid w:val="00C60EBB"/>
    <w:rsid w:val="00C76AE4"/>
    <w:rsid w:val="00CA6AF0"/>
    <w:rsid w:val="00CA7E39"/>
    <w:rsid w:val="00CB0984"/>
    <w:rsid w:val="00CB30E2"/>
    <w:rsid w:val="00CE2B29"/>
    <w:rsid w:val="00D74AE5"/>
    <w:rsid w:val="00D807EB"/>
    <w:rsid w:val="00DC10A2"/>
    <w:rsid w:val="00E26E0B"/>
    <w:rsid w:val="00E340D4"/>
    <w:rsid w:val="00E81555"/>
    <w:rsid w:val="00E822A5"/>
    <w:rsid w:val="00EF51A2"/>
    <w:rsid w:val="00F433FF"/>
    <w:rsid w:val="00FA20E8"/>
    <w:rsid w:val="00FD0A0D"/>
    <w:rsid w:val="00FD28D5"/>
    <w:rsid w:val="00FE50FB"/>
    <w:rsid w:val="00FF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4504"/>
  <w15:chartTrackingRefBased/>
  <w15:docId w15:val="{7CFCDDD8-1C33-4438-AE64-03A417FD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07"/>
    <w:pPr>
      <w:spacing w:after="0" w:line="240" w:lineRule="auto"/>
      <w:jc w:val="both"/>
    </w:pPr>
    <w:rPr>
      <w:rFonts w:ascii="Arial" w:eastAsia="SimSun" w:hAnsi="Arial" w:cs="Times New Roman"/>
      <w:kern w:val="0"/>
      <w:sz w:val="22"/>
      <w:szCs w:val="22"/>
      <w:lang w:val="en-GB" w:eastAsia="zh-CN"/>
      <w14:ligatures w14:val="none"/>
    </w:rPr>
  </w:style>
  <w:style w:type="paragraph" w:styleId="Heading1">
    <w:name w:val="heading 1"/>
    <w:basedOn w:val="Normal"/>
    <w:next w:val="Normal"/>
    <w:link w:val="Heading1Char"/>
    <w:uiPriority w:val="9"/>
    <w:qFormat/>
    <w:rsid w:val="00562475"/>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62475"/>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62475"/>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62475"/>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562475"/>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562475"/>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562475"/>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562475"/>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562475"/>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475"/>
    <w:rPr>
      <w:rFonts w:eastAsiaTheme="majorEastAsia" w:cstheme="majorBidi"/>
      <w:color w:val="272727" w:themeColor="text1" w:themeTint="D8"/>
    </w:rPr>
  </w:style>
  <w:style w:type="paragraph" w:styleId="Title">
    <w:name w:val="Title"/>
    <w:basedOn w:val="Normal"/>
    <w:next w:val="Normal"/>
    <w:link w:val="TitleChar"/>
    <w:uiPriority w:val="10"/>
    <w:qFormat/>
    <w:rsid w:val="00562475"/>
    <w:pPr>
      <w:spacing w:after="80"/>
      <w:contextualSpacing/>
      <w:jc w:val="left"/>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6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475"/>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62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47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562475"/>
    <w:rPr>
      <w:i/>
      <w:iCs/>
      <w:color w:val="404040" w:themeColor="text1" w:themeTint="BF"/>
    </w:rPr>
  </w:style>
  <w:style w:type="paragraph" w:styleId="ListParagraph">
    <w:name w:val="List Paragraph"/>
    <w:basedOn w:val="Normal"/>
    <w:uiPriority w:val="34"/>
    <w:qFormat/>
    <w:rsid w:val="00562475"/>
    <w:pPr>
      <w:spacing w:after="160" w:line="278" w:lineRule="auto"/>
      <w:ind w:left="720"/>
      <w:contextualSpacing/>
      <w:jc w:val="left"/>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562475"/>
    <w:rPr>
      <w:i/>
      <w:iCs/>
      <w:color w:val="0F4761" w:themeColor="accent1" w:themeShade="BF"/>
    </w:rPr>
  </w:style>
  <w:style w:type="paragraph" w:styleId="IntenseQuote">
    <w:name w:val="Intense Quote"/>
    <w:basedOn w:val="Normal"/>
    <w:next w:val="Normal"/>
    <w:link w:val="IntenseQuoteChar"/>
    <w:uiPriority w:val="30"/>
    <w:qFormat/>
    <w:rsid w:val="005624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562475"/>
    <w:rPr>
      <w:i/>
      <w:iCs/>
      <w:color w:val="0F4761" w:themeColor="accent1" w:themeShade="BF"/>
    </w:rPr>
  </w:style>
  <w:style w:type="character" w:styleId="IntenseReference">
    <w:name w:val="Intense Reference"/>
    <w:basedOn w:val="DefaultParagraphFont"/>
    <w:uiPriority w:val="32"/>
    <w:qFormat/>
    <w:rsid w:val="00562475"/>
    <w:rPr>
      <w:b/>
      <w:bCs/>
      <w:smallCaps/>
      <w:color w:val="0F4761" w:themeColor="accent1" w:themeShade="BF"/>
      <w:spacing w:val="5"/>
    </w:rPr>
  </w:style>
  <w:style w:type="paragraph" w:customStyle="1" w:styleId="CellBody">
    <w:name w:val="CellBody"/>
    <w:basedOn w:val="Normal"/>
    <w:rsid w:val="00FD28D5"/>
    <w:pPr>
      <w:spacing w:before="60" w:after="60" w:line="290" w:lineRule="auto"/>
      <w:jc w:val="left"/>
    </w:pPr>
    <w:rPr>
      <w:rFonts w:eastAsia="Times New Roman"/>
      <w:kern w:val="20"/>
      <w:sz w:val="20"/>
      <w:szCs w:val="20"/>
      <w:lang w:eastAsia="en-US"/>
    </w:rPr>
  </w:style>
  <w:style w:type="character" w:styleId="CommentReference">
    <w:name w:val="annotation reference"/>
    <w:basedOn w:val="DefaultParagraphFont"/>
    <w:uiPriority w:val="99"/>
    <w:semiHidden/>
    <w:unhideWhenUsed/>
    <w:rsid w:val="00BF6507"/>
    <w:rPr>
      <w:sz w:val="16"/>
      <w:szCs w:val="16"/>
    </w:rPr>
  </w:style>
  <w:style w:type="paragraph" w:styleId="CommentText">
    <w:name w:val="annotation text"/>
    <w:basedOn w:val="Normal"/>
    <w:link w:val="CommentTextChar"/>
    <w:uiPriority w:val="99"/>
    <w:unhideWhenUsed/>
    <w:rsid w:val="00BF6507"/>
    <w:rPr>
      <w:sz w:val="20"/>
      <w:szCs w:val="20"/>
    </w:rPr>
  </w:style>
  <w:style w:type="character" w:customStyle="1" w:styleId="CommentTextChar">
    <w:name w:val="Comment Text Char"/>
    <w:basedOn w:val="DefaultParagraphFont"/>
    <w:link w:val="CommentText"/>
    <w:uiPriority w:val="99"/>
    <w:rsid w:val="00BF6507"/>
    <w:rPr>
      <w:rFonts w:ascii="Arial" w:eastAsia="SimSun" w:hAnsi="Arial" w:cs="Times New Roman"/>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BF6507"/>
    <w:rPr>
      <w:b/>
      <w:bCs/>
    </w:rPr>
  </w:style>
  <w:style w:type="character" w:customStyle="1" w:styleId="CommentSubjectChar">
    <w:name w:val="Comment Subject Char"/>
    <w:basedOn w:val="CommentTextChar"/>
    <w:link w:val="CommentSubject"/>
    <w:uiPriority w:val="99"/>
    <w:semiHidden/>
    <w:rsid w:val="00BF6507"/>
    <w:rPr>
      <w:rFonts w:ascii="Arial" w:eastAsia="SimSun" w:hAnsi="Arial" w:cs="Times New Roman"/>
      <w:b/>
      <w:bCs/>
      <w:kern w:val="0"/>
      <w:sz w:val="20"/>
      <w:szCs w:val="20"/>
      <w:lang w:val="en-GB" w:eastAsia="zh-CN"/>
      <w14:ligatures w14:val="none"/>
    </w:rPr>
  </w:style>
  <w:style w:type="paragraph" w:styleId="Revision">
    <w:name w:val="Revision"/>
    <w:hidden/>
    <w:uiPriority w:val="99"/>
    <w:semiHidden/>
    <w:rsid w:val="00B24662"/>
    <w:pPr>
      <w:spacing w:after="0" w:line="240" w:lineRule="auto"/>
    </w:pPr>
    <w:rPr>
      <w:rFonts w:ascii="Arial" w:eastAsia="SimSun" w:hAnsi="Arial" w:cs="Times New Roman"/>
      <w:kern w:val="0"/>
      <w:sz w:val="22"/>
      <w:szCs w:val="22"/>
      <w:lang w:val="en-GB" w:eastAsia="zh-CN"/>
      <w14:ligatures w14:val="none"/>
    </w:rPr>
  </w:style>
  <w:style w:type="paragraph" w:styleId="Header">
    <w:name w:val="header"/>
    <w:basedOn w:val="Normal"/>
    <w:link w:val="HeaderChar"/>
    <w:uiPriority w:val="99"/>
    <w:unhideWhenUsed/>
    <w:rsid w:val="00BA4B7B"/>
    <w:pPr>
      <w:tabs>
        <w:tab w:val="center" w:pos="4513"/>
        <w:tab w:val="right" w:pos="9026"/>
      </w:tabs>
    </w:pPr>
  </w:style>
  <w:style w:type="character" w:customStyle="1" w:styleId="HeaderChar">
    <w:name w:val="Header Char"/>
    <w:basedOn w:val="DefaultParagraphFont"/>
    <w:link w:val="Header"/>
    <w:uiPriority w:val="99"/>
    <w:rsid w:val="00BA4B7B"/>
    <w:rPr>
      <w:rFonts w:ascii="Arial" w:eastAsia="SimSun" w:hAnsi="Arial" w:cs="Times New Roman"/>
      <w:kern w:val="0"/>
      <w:sz w:val="22"/>
      <w:szCs w:val="22"/>
      <w:lang w:val="en-GB" w:eastAsia="zh-CN"/>
      <w14:ligatures w14:val="none"/>
    </w:rPr>
  </w:style>
  <w:style w:type="paragraph" w:styleId="Footer">
    <w:name w:val="footer"/>
    <w:basedOn w:val="Normal"/>
    <w:link w:val="FooterChar"/>
    <w:uiPriority w:val="99"/>
    <w:unhideWhenUsed/>
    <w:rsid w:val="00BA4B7B"/>
    <w:pPr>
      <w:tabs>
        <w:tab w:val="center" w:pos="4513"/>
        <w:tab w:val="right" w:pos="9026"/>
      </w:tabs>
    </w:pPr>
  </w:style>
  <w:style w:type="character" w:customStyle="1" w:styleId="FooterChar">
    <w:name w:val="Footer Char"/>
    <w:basedOn w:val="DefaultParagraphFont"/>
    <w:link w:val="Footer"/>
    <w:uiPriority w:val="99"/>
    <w:rsid w:val="00BA4B7B"/>
    <w:rPr>
      <w:rFonts w:ascii="Arial" w:eastAsia="SimSun" w:hAnsi="Arial" w:cs="Times New Roman"/>
      <w:kern w:val="0"/>
      <w:sz w:val="22"/>
      <w:szCs w:val="22"/>
      <w:lang w:val="en-GB" w:eastAsia="zh-CN"/>
      <w14:ligatures w14:val="none"/>
    </w:rPr>
  </w:style>
  <w:style w:type="character" w:styleId="PlaceholderText">
    <w:name w:val="Placeholder Text"/>
    <w:basedOn w:val="DefaultParagraphFont"/>
    <w:uiPriority w:val="99"/>
    <w:semiHidden/>
    <w:rsid w:val="00BA4B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MOPDUBLIN!64354110.1</documentid>
  <senderid>BLOOMFIG</senderid>
  <senderemail>GRAHAM.BLOOMFIELD@MATHESON.COM</senderemail>
  <lastmodified>2025-04-07T16:46:00.0000000+01:00</lastmodified>
  <database>MOPDUBLIN</database>
</properties>
</file>

<file path=customXml/item2.xml>��< ? x m l   v e r s i o n = " 1 . 0 "   e n c o d i n g = " u t f - 1 6 " ? > < t e m p l a t e   x m l n s : x s d = " h t t p : / / w w w . w 3 . o r g / 2 0 0 1 / X M L S c h e m a "   x m l n s : x s i = " h t t p : / / w w w . w 3 . o r g / 2 0 0 1 / X M L S c h e m a - i n s t a n c e "   i d = " b 9 1 3 c 5 c a - 5 4 4 c - 4 6 a a - 8 0 0 9 - c c 0 f 2 0 8 a 2 3 4 8 "   d o c u m e n t I d = " 5 6 7 a 3 5 e 8 - c 4 e 3 - 4 2 6 d - 8 8 4 2 - f a d b 5 6 7 0 a e 1 0 "   t e m p l a t e F u l l N a m e = " C : \ P r o g r a m D a t a \ I p h e l i o n \ U s e r T e m p l a t e s \ N o r m a l . d o t m "   v e r s i o n = " 0 "   s c h e m a V e r s i o n = " 1 "   l a n g u a g e I s o = " e n - I E "   o f f i c e I d = " d 9 8 f 6 c 7 9 - 9 1 6 4 - 4 b 4 4 - 9 4 d 0 - c 2 1 c 2 8 3 d 4 3 3 2 "   i m p o r t D a t a = " f a l s e "   w i z a r d H e i g h t = " 0 "   w i z a r d W i d t h = " 0 "   w i z a r d P a n e l W i d t h = " 0 "   h i d e W i z a r d I f V a l i d = " f a l s e "   h i d e A u t h o r = " f a l s e "   w i z a r d T a b P o s i t i o n = " n o n e "   x m l n s = " h t t p : / / i p h e l i o n . c o m / w o r d / o u t l i n e / " >  
     < a u t h o r >  
         < l o c a l i z e d P r o f i l e s / >  
         < f r o m S e a r c h C o n t a c t > t r u e < / f r o m S e a r c h C o n t a c t >  
         < i d > 3 9 1 6 c b a 9 - e 8 0 f - 4 b 1 6 - b 1 d e - 9 e 5 6 a b 7 8 b 9 4 e < / i d >  
         < n a m e > _ S e l e c t   A u t h o r < / n a m e >  
         < i n i t i a l s / >  
         < p r i m a r y O f f i c e > D u b l i n < / p r i m a r y O f f i c e >  
         < p r i m a r y O f f i c e I d > 2 0 1 1 9 a 6 a - 3 9 9 6 - 4 5 c d - 8 0 5 f - 6 3 1 e 2 e 6 c 6 4 2 d < / p r i m a r y O f f i c e I d >  
         < p r i m a r y L a n g u a g e I s o > e n - I E < / p r i m a r y L a n g u a g e I s o >  
         < p h o n e N u m b e r F o r m a t > + 3 5 3   1   2 3 2   X X X X < / p h o n e N u m b e r F o r m a t >  
         < f a x N u m b e r F o r m a t > + 3 5 3   1   2 3 2   X X X X < / f a x N u m b e r F o r m a t >  
         < j o b D e s c r i p t i o n / >  
         < d e p a r t m e n t / >  
         < e m a i l / >  
         < r a w D i r e c t L i n e > + 3 5 3   1   2 3 2   2 0 0 0 < / r a w D i r e c t L i n e >  
         < r a w D i r e c t F a x > + 3 5 3   1   2 3 2   3 3 3 3 < / r a w D i r e c t F a x >  
         < m o b i l e / >  
         < l o g i n / >  
         < e m p l y e e I d > 0 < / e m p l y e e I d >  
         < b a r R e g i s t r a t i o n s / >  
     < / a u t h o r >  
     < c o n t e n t C o n t r o l s >  
         < c o n t e n t C o n t r o l   i d = " c 7 1 e c 2 c d - 0 6 8 3 - 4 9 f 7 - b a 8 7 - b 8 1 a 1 b 8 a 8 6 5 4 "   n a m e = " D o c I d "   a s s e m b l y = " I p h e l i o n . O u t l i n e . W o r d . d l l "   t y p e = " I p h e l i o n . O u t l i n e . W o r d . R e n d e r e r s . T e x t R e n d e r e r "   o r d e r = " 3 "   a c t i v e = " t r u e "   e n t i t y I d = " 6 5 d 1 6 f 9 9 - 5 a f 3 - 4 9 d 8 - 9 4 a 6 - 3 8 e 0 6 c 8 f 2 7 5 0 " 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6 5 d 1 6 f 9 9 - 5 a f 3 - 4 9 d 8 - 9 4 a 6 - 3 8 e 0 6 c 8 f 2 7 5 0 " 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6 5 d 1 6 f 9 9 - 5 a f 3 - 4 9 d 8 - 9 4 a 6 - 3 8 e 0 6 c 8 f 2 7 5 0 "   l i n k e d E n t i t y I d = " 0 0 0 0 0 0 0 0 - 0 0 0 0 - 0 0 0 0 - 0 0 0 0 - 0 0 0 0 0 0 0 0 0 0 0 0 "   l i n k e d F i e l d I d = " 0 0 0 0 0 0 0 0 - 0 0 0 0 - 0 0 0 0 - 0 0 0 0 - 0 0 0 0 0 0 0 0 0 0 0 0 "   l i n k e d F i e l d I n d e x = " 0 "   i n d e x = " 0 "   f i e l d T y p e = " q u e s t i o n "   f o r m a t E v a l u a t o r T y p e = " f o r m a t S t r i n g "   c o i D o c u m e n t F i e l d = " C l i e n t "   h i d d e n = " f a l s e " > 6 6 7 9 7 7 < / f i e l d >  
         < f i e l d   i d = " d 1 a 0 c 0 3 d - 0 2 5 8 - 4 7 a c - b b 6 d - 4 5 8 a 7 8 e 5 6 4 7 4 "   n a m e = " C l i e n t N a m e "   t y p e = " "   o r d e r = " 9 9 9 "   e n t i t y I d = " 6 5 d 1 6 f 9 9 - 5 a f 3 - 4 9 d 8 - 9 4 a 6 - 3 8 e 0 6 c 8 f 2 7 5 0 "   l i n k e d E n t i t y I d = " 0 0 0 0 0 0 0 0 - 0 0 0 0 - 0 0 0 0 - 0 0 0 0 - 0 0 0 0 0 0 0 0 0 0 0 0 "   l i n k e d F i e l d I d = " 0 0 0 0 0 0 0 0 - 0 0 0 0 - 0 0 0 0 - 0 0 0 0 - 0 0 0 0 0 0 0 0 0 0 0 0 "   l i n k e d F i e l d I n d e x = " 0 "   i n d e x = " 0 "   f i e l d T y p e = " q u e s t i o n "   f o r m a t E v a l u a t o r T y p e = " f o r m a t S t r i n g "   c o i D o c u m e n t F i e l d = " C l i e n t N a m e "   h i d d e n = " f a l s e " > G r a n i t e S h a r e s   L t d < / f i e l d >  
         < f i e l d   i d = " 3 6 2 d d c e b - 8 f c 2 - 4 e a d - b 5 3 5 - e d 9 e 8 3 5 9 8 3 8 4 "   n a m e = " M a t t e r "   t y p e = " "   o r d e r = " 9 9 9 "   e n t i t y I d = " 6 5 d 1 6 f 9 9 - 5 a f 3 - 4 9 d 8 - 9 4 a 6 - 3 8 e 0 6 c 8 f 2 7 5 0 "   l i n k e d E n t i t y I d = " 0 0 0 0 0 0 0 0 - 0 0 0 0 - 0 0 0 0 - 0 0 0 0 - 0 0 0 0 0 0 0 0 0 0 0 0 "   l i n k e d F i e l d I d = " 0 0 0 0 0 0 0 0 - 0 0 0 0 - 0 0 0 0 - 0 0 0 0 - 0 0 0 0 0 0 0 0 0 0 0 0 "   l i n k e d F i e l d I n d e x = " 0 "   i n d e x = " 0 "   f i e l d T y p e = " q u e s t i o n "   f o r m a t E v a l u a t o r T y p e = " f o r m a t S t r i n g "   c o i D o c u m e n t F i e l d = " M a t t e r "   h i d d e n = " f a l s e " > 1 8 < / f i e l d >  
         < f i e l d   i d = " a 3 e e f 5 1 4 - 2 4 7 f - 4 2 8 1 - b 6 a 2 - 3 b 4 d 3 4 b c 6 8 c f "   n a m e = " M a t t e r N a m e "   t y p e = " "   o r d e r = " 9 9 9 "   e n t i t y I d = " 6 5 d 1 6 f 9 9 - 5 a f 3 - 4 9 d 8 - 9 4 a 6 - 3 8 e 0 6 c 8 f 2 7 5 0 "   l i n k e d E n t i t y I d = " 0 0 0 0 0 0 0 0 - 0 0 0 0 - 0 0 0 0 - 0 0 0 0 - 0 0 0 0 0 0 0 0 0 0 0 0 "   l i n k e d F i e l d I d = " 0 0 0 0 0 0 0 0 - 0 0 0 0 - 0 0 0 0 - 0 0 0 0 - 0 0 0 0 0 0 0 0 0 0 0 0 "   l i n k e d F i e l d I n d e x = " 0 "   i n d e x = " 0 "   f i e l d T y p e = " q u e s t i o n "   f o r m a t E v a l u a t o r T y p e = " f o r m a t S t r i n g "   c o i D o c u m e n t F i e l d = " M a t t e r N a m e "   h i d d e n = " f a l s e " > G r a n i t e S h a r e s   L t d   -   E T P   P r o g r a m m e   -   A n n u a l   U p d a t e   -   2 0 2 5 < / f i e l d >  
         < f i e l d   i d = " 7 5 3 2 7 c a 1 - c 6 c b - 4 7 8 0 - 8 a 2 2 - 2 1 8 1 7 3 d 5 2 c 3 7 "   n a m e = " T y p i s t "   t y p e = " "   o r d e r = " 9 9 9 "   e n t i t y I d = " 6 5 d 1 6 f 9 9 - 5 a f 3 - 4 9 d 8 - 9 4 a 6 - 3 8 e 0 6 c 8 f 2 7 5 0 "   l i n k e d E n t i t y I d = " 0 0 0 0 0 0 0 0 - 0 0 0 0 - 0 0 0 0 - 0 0 0 0 - 0 0 0 0 0 0 0 0 0 0 0 0 "   l i n k e d F i e l d I d = " 0 0 0 0 0 0 0 0 - 0 0 0 0 - 0 0 0 0 - 0 0 0 0 - 0 0 0 0 0 0 0 0 0 0 0 0 "   l i n k e d F i e l d I n d e x = " 0 "   i n d e x = " 0 "   f i e l d T y p e = " q u e s t i o n "   f o r m a t E v a l u a t o r T y p e = " f o r m a t S t r i n g "   h i d d e n = " f a l s e " > B L O O M F I G < / f i e l d >  
         < f i e l d   i d = " 9 a 9 2 6 9 a e - 1 d 5 b - 4 3 6 5 - 9 d a 1 - 6 3 7 c 5 f 3 3 0 a 8 f "   n a m e = " A u t h o r "   t y p e = " "   o r d e r = " 9 9 9 "   e n t i t y I d = " 6 5 d 1 6 f 9 9 - 5 a f 3 - 4 9 d 8 - 9 4 a 6 - 3 8 e 0 6 c 8 f 2 7 5 0 "   l i n k e d E n t i t y I d = " 0 0 0 0 0 0 0 0 - 0 0 0 0 - 0 0 0 0 - 0 0 0 0 - 0 0 0 0 0 0 0 0 0 0 0 0 "   l i n k e d F i e l d I d = " 0 0 0 0 0 0 0 0 - 0 0 0 0 - 0 0 0 0 - 0 0 0 0 - 0 0 0 0 0 0 0 0 0 0 0 0 "   l i n k e d F i e l d I n d e x = " 0 "   i n d e x = " 0 "   f i e l d T y p e = " q u e s t i o n "   f o r m a t E v a l u a t o r T y p e = " f o r m a t S t r i n g "   h i d d e n = " f a l s e " > B L O O M F I G < / f i e l d >  
         < f i e l d   i d = " a 0 0 2 e 7 8 a - 8 e 1 8 - 4 3 7 5 - b e f 7 - 9 f 6 8 7 e 9 3 1 f 6 5 "   n a m e = " T i t l e "   t y p e = " "   o r d e r = " 9 9 9 "   e n t i t y I d = " 6 5 d 1 6 f 9 9 - 5 a f 3 - 4 9 d 8 - 9 4 a 6 - 3 8 e 0 6 c 8 f 2 7 5 0 "   l i n k e d E n t i t y I d = " 0 0 0 0 0 0 0 0 - 0 0 0 0 - 0 0 0 0 - 0 0 0 0 - 0 0 0 0 0 0 0 0 0 0 0 0 "   l i n k e d F i e l d I d = " 0 0 0 0 0 0 0 0 - 0 0 0 0 - 0 0 0 0 - 0 0 0 0 - 0 0 0 0 0 0 0 0 0 0 0 0 "   l i n k e d F i e l d I n d e x = " 0 "   i n d e x = " 0 "   f i e l d T y p e = " q u e s t i o n "   f o r m a t E v a l u a t o r T y p e = " f o r m a t S t r i n g "   h i d d e n = " f a l s e " > G r a n i t e S h a r e s     -   C o m p a n y   N o t i c e     -   8   A p r i l   2 0 2 5 < / f i e l d >  
         < f i e l d   i d = " 6 4 f f 0 0 3 6 - a 6 a f - 4 b 1 1 - a 4 e a - 4 0 2 a 2 f 2 7 3 e 2 1 "   n a m e = " D o c T y p e "   t y p e = " "   o r d e r = " 9 9 9 "   e n t i t y I d = " 6 5 d 1 6 f 9 9 - 5 a f 3 - 4 9 d 8 - 9 4 a 6 - 3 8 e 0 6 c 8 f 2 7 5 0 "   l i n k e d E n t i t y I d = " 0 0 0 0 0 0 0 0 - 0 0 0 0 - 0 0 0 0 - 0 0 0 0 - 0 0 0 0 0 0 0 0 0 0 0 0 "   l i n k e d F i e l d I d = " 0 0 0 0 0 0 0 0 - 0 0 0 0 - 0 0 0 0 - 0 0 0 0 - 0 0 0 0 0 0 0 0 0 0 0 0 "   l i n k e d F i e l d I n d e x = " 0 "   i n d e x = " 0 "   f i e l d T y p e = " q u e s t i o n "   f o r m a t E v a l u a t o r T y p e = " f o r m a t S t r i n g "   h i d d e n = " f a l s e " > D O C < / f i e l d >  
         < f i e l d   i d = " 7 a b e a 0 f 8 - 4 6 b 7 - 4 9 6 8 - b b 1 2 - 0 4 a 8 9 9 f 0 d 7 7 8 "   n a m e = " D o c S u b T y p e "   t y p e = " "   o r d e r = " 9 9 9 "   e n t i t y I d = " 6 5 d 1 6 f 9 9 - 5 a f 3 - 4 9 d 8 - 9 4 a 6 - 3 8 e 0 6 c 8 f 2 7 5 0 "   l i n k e d E n t i t y I d = " 0 0 0 0 0 0 0 0 - 0 0 0 0 - 0 0 0 0 - 0 0 0 0 - 0 0 0 0 0 0 0 0 0 0 0 0 "   l i n k e d F i e l d I d = " 0 0 0 0 0 0 0 0 - 0 0 0 0 - 0 0 0 0 - 0 0 0 0 - 0 0 0 0 0 0 0 0 0 0 0 0 "   l i n k e d F i e l d I n d e x = " 0 "   i n d e x = " 0 "   f i e l d T y p e = " q u e s t i o n "   f o r m a t E v a l u a t o r T y p e = " f o r m a t S t r i n g "   h i d d e n = " f a l s e " / >  
         < f i e l d   i d = " 0 1 a 5 9 1 9 e - 9 f 8 0 - 4 7 f 4 - 9 3 c 4 - a 9 7 8 7 8 0 8 8 c 9 c "   n a m e = " S e r v e r "   t y p e = " "   o r d e r = " 9 9 9 "   e n t i t y I d = " 6 5 d 1 6 f 9 9 - 5 a f 3 - 4 9 d 8 - 9 4 a 6 - 3 8 e 0 6 c 8 f 2 7 5 0 "   l i n k e d E n t i t y I d = " 0 0 0 0 0 0 0 0 - 0 0 0 0 - 0 0 0 0 - 0 0 0 0 - 0 0 0 0 0 0 0 0 0 0 0 0 "   l i n k e d F i e l d I d = " 0 0 0 0 0 0 0 0 - 0 0 0 0 - 0 0 0 0 - 0 0 0 0 - 0 0 0 0 0 0 0 0 0 0 0 0 "   l i n k e d F i e l d I n d e x = " 0 "   i n d e x = " 0 "   f i e l d T y p e = " q u e s t i o n "   f o r m a t E v a l u a t o r T y p e = " f o r m a t S t r i n g "   h i d d e n = " f a l s e " / >  
         < f i e l d   i d = " 2 f e f 3 f 1 9 - 2 3 2 d - 4 1 4 2 - b 5 2 5 - 1 1 d 8 a 7 6 a 6 e 9 b "   n a m e = " L i b r a r y "   t y p e = " "   o r d e r = " 9 9 9 "   e n t i t y I d = " 6 5 d 1 6 f 9 9 - 5 a f 3 - 4 9 d 8 - 9 4 a 6 - 3 8 e 0 6 c 8 f 2 7 5 0 "   l i n k e d E n t i t y I d = " 0 0 0 0 0 0 0 0 - 0 0 0 0 - 0 0 0 0 - 0 0 0 0 - 0 0 0 0 0 0 0 0 0 0 0 0 "   l i n k e d F i e l d I d = " 0 0 0 0 0 0 0 0 - 0 0 0 0 - 0 0 0 0 - 0 0 0 0 - 0 0 0 0 0 0 0 0 0 0 0 0 "   l i n k e d F i e l d I n d e x = " 0 "   i n d e x = " 0 "   f i e l d T y p e = " q u e s t i o n "   f o r m a t E v a l u a t o r T y p e = " f o r m a t S t r i n g "   h i d d e n = " f a l s e " > M O P D U B L I N < / f i e l d >  
         < f i e l d   i d = " 3 8 8 a 1 e 1 3 - 9 9 7 8 - 4 5 4 7 - 8 c 3 9 - 2 9 b 8 9 a 1 1 d 7 2 a "   n a m e = " W o r k s p a c e I d "   t y p e = " "   o r d e r = " 9 9 9 "   e n t i t y I d = " 6 5 d 1 6 f 9 9 - 5 a f 3 - 4 9 d 8 - 9 4 a 6 - 3 8 e 0 6 c 8 f 2 7 5 0 "   l i n k e d E n t i t y I d = " 0 0 0 0 0 0 0 0 - 0 0 0 0 - 0 0 0 0 - 0 0 0 0 - 0 0 0 0 0 0 0 0 0 0 0 0 "   l i n k e d F i e l d I d = " 0 0 0 0 0 0 0 0 - 0 0 0 0 - 0 0 0 0 - 0 0 0 0 - 0 0 0 0 0 0 0 0 0 0 0 0 "   l i n k e d F i e l d I n d e x = " 0 "   i n d e x = " 0 "   f i e l d T y p e = " q u e s t i o n "   f o r m a t E v a l u a t o r T y p e = " f o r m a t S t r i n g "   h i d d e n = " f a l s e " / >  
         < f i e l d   i d = " d 8 d 8 a 1 b 7 - 2 9 f 2 - 4 1 8 4 - b 4 b b - 9 4 e 8 6 8 1 1 b 1 d c "   n a m e = " D o c F o l d e r I d "   t y p e = " "   o r d e r = " 9 9 9 "   e n t i t y I d = " 6 5 d 1 6 f 9 9 - 5 a f 3 - 4 9 d 8 - 9 4 a 6 - 3 8 e 0 6 c 8 f 2 7 5 0 "   l i n k e d E n t i t y I d = " 0 0 0 0 0 0 0 0 - 0 0 0 0 - 0 0 0 0 - 0 0 0 0 - 0 0 0 0 0 0 0 0 0 0 0 0 "   l i n k e d F i e l d I d = " 0 0 0 0 0 0 0 0 - 0 0 0 0 - 0 0 0 0 - 0 0 0 0 - 0 0 0 0 0 0 0 0 0 0 0 0 "   l i n k e d F i e l d I n d e x = " 0 "   i n d e x = " 0 "   f i e l d T y p e = " q u e s t i o n "   f o r m a t E v a l u a t o r T y p e = " f o r m a t S t r i n g "   h i d d e n = " f a l s e " / >  
         < f i e l d   i d = " a 1 f 2 3 1 e a - a 0 0 f - 4 6 0 6 - 9 f a b - d 2 a c d 8 5 9 d 3 a d "   n a m e = " D o c N u m b e r "   t y p e = " "   o r d e r = " 9 9 9 "   e n t i t y I d = " 6 5 d 1 6 f 9 9 - 5 a f 3 - 4 9 d 8 - 9 4 a 6 - 3 8 e 0 6 c 8 f 2 7 5 0 "   l i n k e d E n t i t y I d = " 0 0 0 0 0 0 0 0 - 0 0 0 0 - 0 0 0 0 - 0 0 0 0 - 0 0 0 0 0 0 0 0 0 0 0 0 "   l i n k e d F i e l d I d = " 0 0 0 0 0 0 0 0 - 0 0 0 0 - 0 0 0 0 - 0 0 0 0 - 0 0 0 0 0 0 0 0 0 0 0 0 "   l i n k e d F i e l d I n d e x = " 0 "   i n d e x = " 0 "   f i e l d T y p e = " q u e s t i o n "   f o r m a t E v a l u a t o r T y p e = " f o r m a t S t r i n g "   h i d d e n = " f a l s e " > 6 4 3 5 4 1 1 0 < / f i e l d >  
         < f i e l d   i d = " c 9 0 9 4 b 9 c - 5 2 f d - 4 4 0 3 - b b 8 3 - 9 b b 3 a b 5 3 6 8 a d "   n a m e = " D o c V e r s i o n "   t y p e = " "   o r d e r = " 9 9 9 "   e n t i t y I d = " 6 5 d 1 6 f 9 9 - 5 a f 3 - 4 9 d 8 - 9 4 a 6 - 3 8 e 0 6 c 8 f 2 7 5 0 "   l i n k e d E n t i t y I d = " 0 0 0 0 0 0 0 0 - 0 0 0 0 - 0 0 0 0 - 0 0 0 0 - 0 0 0 0 0 0 0 0 0 0 0 0 "   l i n k e d F i e l d I d = " 0 0 0 0 0 0 0 0 - 0 0 0 0 - 0 0 0 0 - 0 0 0 0 - 0 0 0 0 0 0 0 0 0 0 0 0 "   l i n k e d F i e l d I n d e x = " 0 "   i n d e x = " 0 "   f i e l d T y p e = " q u e s t i o n "   f o r m a t E v a l u a t o r T y p e = " f o r m a t S t r i n g "   h i d d e n = " f a l s e " > 1 < / f i e l d >  
         < f i e l d   i d = " 7 2 9 0 4 a 4 7 - 5 7 8 0 - 4 5 9 c - b e 7 a - 4 4 8 f 9 a d 8 d 6 b 4 "   n a m e = " D o c I d F o r m a t "   t y p e = " "   o r d e r = " 9 9 9 "   e n t i t y I d = " 6 5 d 1 6 f 9 9 - 5 a f 3 - 4 9 d 8 - 9 4 a 6 - 3 8 e 0 6 c 8 f 2 7 5 0 "   l i n k e d E n t i t y I d = " 6 5 d 1 6 f 9 9 - 5 a f 3 - 4 9 d 8 - 9 4 a 6 - 3 8 e 0 6 c 8 f 2 7 5 0 " 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6 5 d 1 6 f 9 9 - 5 a f 3 - 4 9 d 8 - 9 4 a 6 - 3 8 e 0 6 c 8 f 2 7 5 0 " 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6 5 d 1 6 f 9 9 - 5 a f 3 - 4 9 d 8 - 9 4 a 6 - 3 8 e 0 6 c 8 f 2 7 5 0 " 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6 5 d 1 6 f 9 9 - 5 a f 3 - 4 9 d 8 - 9 4 a 6 - 3 8 e 0 6 c 8 f 2 7 5 0 "   l i n k e d E n t i t y I d = " 0 0 0 0 0 0 0 0 - 0 0 0 0 - 0 0 0 0 - 0 0 0 0 - 0 0 0 0 0 0 0 0 0 0 0 0 "   l i n k e d F i e l d I d = " 0 0 0 0 0 0 0 0 - 0 0 0 0 - 0 0 0 0 - 0 0 0 0 - 0 0 0 0 0 0 0 0 0 0 0 0 "   l i n k e d F i e l d I n d e x = " 0 "   i n d e x = " 0 "   f i e l d T y p e = " q u e s t i o n "   f o r m a t E v a l u a t o r T y p e = " f o r m a t S t r i n g "   h i d d e n = " f a l s e " / >  
         < f i e l d   i d = " a 0 6 3 5 d f 7 - 3 c 7 1 - 4 e b c - 9 b 8 6 - 0 d d d f e a 3 d 5 3 6 "   n a m e = " R e f r e s h O n S a v e A s "   t y p e = " "   o r d e r = " 9 9 9 "   e n t i t y I d = " 6 5 d 1 6 f 9 9 - 5 a f 3 - 4 9 d 8 - 9 4 a 6 - 3 8 e 0 6 c 8 f 2 7 5 0 "   l i n k e d E n t i t y I d = " 0 0 0 0 0 0 0 0 - 0 0 0 0 - 0 0 0 0 - 0 0 0 0 - 0 0 0 0 0 0 0 0 0 0 0 0 "   l i n k e d F i e l d I d = " 0 0 0 0 0 0 0 0 - 0 0 0 0 - 0 0 0 0 - 0 0 0 0 - 0 0 0 0 0 0 0 0 0 0 0 0 "   l i n k e d F i e l d I n d e x = " 0 "   i n d e x = " 0 "   f i e l d T y p e = " q u e s t i o n "   f o r m a t E v a l u a t o r T y p e = " f o r m a t S t r i n g "   h i d d e n = " f a l s e " / >  
         < f i e l d   i d = " 8 e 8 b 5 8 3 6 - 3 9 1 1 - 4 b a 7 - a 8 c b - 6 5 a 2 4 1 a 1 c 8 7 e "   n a m e = " P r o f i l e F i e l d 1 "   t y p e = " "   o r d e r = " 9 9 9 "   e n t i t y I d = " 6 5 d 1 6 f 9 9 - 5 a f 3 - 4 9 d 8 - 9 4 a 6 - 3 8 e 0 6 c 8 f 2 7 5 0 "   l i n k e d E n t i t y I d = " 0 0 0 0 0 0 0 0 - 0 0 0 0 - 0 0 0 0 - 0 0 0 0 - 0 0 0 0 0 0 0 0 0 0 0 0 "   l i n k e d F i e l d I d = " 0 0 0 0 0 0 0 0 - 0 0 0 0 - 0 0 0 0 - 0 0 0 0 - 0 0 0 0 0 0 0 0 0 0 0 0 "   l i n k e d F i e l d I n d e x = " 0 "   i n d e x = " 0 "   f i e l d T y p e = " q u e s t i o n "   f o r m a t E v a l u a t o r T y p e = " f o r m a t S t r i n g "   h i d d e n = " f a l s e " / >  
         < f i e l d   i d = " 5 6 3 d b a 8 1 - 2 9 2 6 - 4 7 c 2 - a 4 3 0 - b 4 f 6 2 a 1 e 2 8 1 7 "   n a m e = " P r o f i l e F i e l d 1 D e s c r i p t i o n "   t y p e = " "   o r d e r = " 9 9 9 "   e n t i t y I d = " 6 5 d 1 6 f 9 9 - 5 a f 3 - 4 9 d 8 - 9 4 a 6 - 3 8 e 0 6 c 8 f 2 7 5 0 "   l i n k e d E n t i t y I d = " 0 0 0 0 0 0 0 0 - 0 0 0 0 - 0 0 0 0 - 0 0 0 0 - 0 0 0 0 0 0 0 0 0 0 0 0 "   l i n k e d F i e l d I d = " 0 0 0 0 0 0 0 0 - 0 0 0 0 - 0 0 0 0 - 0 0 0 0 - 0 0 0 0 0 0 0 0 0 0 0 0 "   l i n k e d F i e l d I n d e x = " 0 "   i n d e x = " 0 "   f i e l d T y p e = " q u e s t i o n "   f o r m a t E v a l u a t o r T y p e = " f o r m a t S t r i n g "   h i d d e n = " f a l s e " / >  
         < f i e l d   i d = " c c b 4 a b 0 1 - c c f 4 - 4 5 1 3 - 8 b b c - 6 e f 2 1 4 5 b 1 6 a 6 "   n a m e = " P r o f i l e F i e l d 2 "   t y p e = " "   o r d e r = " 9 9 9 "   e n t i t y I d = " 6 5 d 1 6 f 9 9 - 5 a f 3 - 4 9 d 8 - 9 4 a 6 - 3 8 e 0 6 c 8 f 2 7 5 0 "   l i n k e d E n t i t y I d = " 0 0 0 0 0 0 0 0 - 0 0 0 0 - 0 0 0 0 - 0 0 0 0 - 0 0 0 0 0 0 0 0 0 0 0 0 "   l i n k e d F i e l d I d = " 0 0 0 0 0 0 0 0 - 0 0 0 0 - 0 0 0 0 - 0 0 0 0 - 0 0 0 0 0 0 0 0 0 0 0 0 "   l i n k e d F i e l d I n d e x = " 0 "   i n d e x = " 0 "   f i e l d T y p e = " q u e s t i o n "   f o r m a t E v a l u a t o r T y p e = " f o r m a t S t r i n g "   h i d d e n = " f a l s e " / >  
         < f i e l d   i d = " c 0 4 7 b 3 6 9 - 4 d f e - 4 4 6 0 - 8 9 6 1 - 5 e d b 5 3 4 4 7 c f f "   n a m e = " P r o f i l e F i e l d 2 D e s c r i p t i o n "   t y p e = " "   o r d e r = " 9 9 9 "   e n t i t y I d = " 6 5 d 1 6 f 9 9 - 5 a f 3 - 4 9 d 8 - 9 4 a 6 - 3 8 e 0 6 c 8 f 2 7 5 0 " 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5B756875-FAAF-462B-9D14-E8EC0E550E71}">
  <ds:schemaRefs>
    <ds:schemaRef ds:uri="http://www.imanage.com/work/xmlschema"/>
  </ds:schemaRefs>
</ds:datastoreItem>
</file>

<file path=customXml/itemProps2.xml><?xml version="1.0" encoding="utf-8"?>
<ds:datastoreItem xmlns:ds="http://schemas.openxmlformats.org/officeDocument/2006/customXml" ds:itemID="{28D75C26-EEE8-463E-816D-59C977683A3A}">
  <ds:schemaRefs>
    <ds:schemaRef ds:uri="http://www.w3.org/2001/XMLSchema"/>
    <ds:schemaRef ds:uri="http://iphelion.com/word/outline/"/>
  </ds:schemaRefs>
</ds:datastoreItem>
</file>

<file path=docMetadata/LabelInfo.xml><?xml version="1.0" encoding="utf-8"?>
<clbl:labelList xmlns:clbl="http://schemas.microsoft.com/office/2020/mipLabelMetadata">
  <clbl:label id="{ce0c078c-cf1c-40d8-a3c8-4eb9b3c00cde}" enabled="1" method="Standard" siteId="{c355ea14-aaac-421a-b090-2547f5264801}"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20</cp:revision>
  <dcterms:created xsi:type="dcterms:W3CDTF">2025-04-07T16:18:00Z</dcterms:created>
  <dcterms:modified xsi:type="dcterms:W3CDTF">2025-05-07T09:48:00Z</dcterms:modified>
</cp:coreProperties>
</file>